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71" w:rsidRDefault="00AD2171" w:rsidP="00AD2171">
      <w:pPr>
        <w:spacing w:after="240" w:line="240" w:lineRule="auto"/>
        <w:jc w:val="center"/>
        <w:rPr>
          <w:rFonts w:eastAsia="Times New Roman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316BE34D" wp14:editId="12FBCA41">
            <wp:extent cx="3207417" cy="1218819"/>
            <wp:effectExtent l="0" t="0" r="0" b="635"/>
            <wp:docPr id="1" name="Image 1" descr="http://espe.univ-toulouse.fr/medias/photo/photo-croix-pierre_1476715147491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pe.univ-toulouse.fr/medias/photo/photo-croix-pierre_1476715147491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91" cy="12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fr-FR"/>
        </w:rPr>
        <w:br/>
      </w:r>
      <w:r w:rsidRPr="00216FFE">
        <w:rPr>
          <w:rFonts w:eastAsia="Times New Roman" w:cs="Times New Roman"/>
          <w:lang w:eastAsia="fr-FR"/>
        </w:rPr>
        <w:t xml:space="preserve">181 Avenue de Muret BP 63215 </w:t>
      </w:r>
      <w:r w:rsidRPr="00216FFE">
        <w:rPr>
          <w:rFonts w:eastAsia="Times New Roman" w:cs="Times New Roman"/>
          <w:lang w:eastAsia="fr-FR"/>
        </w:rPr>
        <w:br/>
        <w:t>31027 TOULOUSE CEDEX 3</w:t>
      </w:r>
    </w:p>
    <w:p w:rsidR="00AD2171" w:rsidRPr="006F5EFB" w:rsidRDefault="00DA7E1B" w:rsidP="00AD2171">
      <w:pPr>
        <w:spacing w:after="240" w:line="240" w:lineRule="auto"/>
        <w:jc w:val="center"/>
        <w:rPr>
          <w:rFonts w:eastAsia="Times New Roman" w:cs="Times New Roman"/>
          <w:sz w:val="30"/>
          <w:szCs w:val="30"/>
          <w:lang w:eastAsia="fr-FR"/>
        </w:rPr>
      </w:pPr>
      <w:r w:rsidRPr="006F5EFB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>Accès</w:t>
      </w:r>
      <w:r w:rsidR="004D244A" w:rsidRPr="006F5EFB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>, p</w:t>
      </w:r>
      <w:r w:rsidRPr="006F5EFB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>arking</w:t>
      </w:r>
      <w:r w:rsidR="004D244A" w:rsidRPr="006F5EFB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 xml:space="preserve">, </w:t>
      </w:r>
      <w:r w:rsidR="0066088A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>informations CoVid-19</w:t>
      </w:r>
      <w:r w:rsidR="00156655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 xml:space="preserve"> – Version du 2</w:t>
      </w:r>
      <w:r w:rsidR="00535C6B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>5</w:t>
      </w:r>
      <w:r w:rsidR="00156655">
        <w:rPr>
          <w:rFonts w:eastAsia="Times New Roman" w:cs="Times New Roman"/>
          <w:b/>
          <w:bCs/>
          <w:sz w:val="30"/>
          <w:szCs w:val="30"/>
          <w:u w:val="single"/>
          <w:lang w:eastAsia="fr-FR"/>
        </w:rPr>
        <w:t xml:space="preserve"> août 2020</w:t>
      </w:r>
    </w:p>
    <w:p w:rsidR="004B78AA" w:rsidRPr="006A5637" w:rsidRDefault="003E6668" w:rsidP="0037185E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Pour toute question pratique et matérielle : 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4B78AA" w:rsidRPr="006A5637">
        <w:rPr>
          <w:rFonts w:eastAsia="Times New Roman" w:cs="Times New Roman"/>
          <w:bCs/>
          <w:sz w:val="20"/>
          <w:szCs w:val="20"/>
          <w:lang w:eastAsia="fr-FR"/>
        </w:rPr>
        <w:t>Service administratif et de vie universitaire (SAVU) : 1</w:t>
      </w:r>
      <w:r w:rsidR="004B78AA" w:rsidRPr="006A5637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er</w:t>
      </w:r>
      <w:r w:rsidR="004B78A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bureau couloir de droite</w:t>
      </w:r>
    </w:p>
    <w:p w:rsidR="004D244A" w:rsidRPr="006A5637" w:rsidRDefault="008953ED" w:rsidP="0037185E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fr-FR"/>
        </w:rPr>
      </w:pPr>
      <w:hyperlink r:id="rId9" w:history="1">
        <w:r w:rsidR="006667AB" w:rsidRPr="00023589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nathalie.lagarde@univ-tlse2.fr</w:t>
        </w:r>
      </w:hyperlink>
      <w:r w:rsidR="003E6668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 ; </w:t>
      </w:r>
      <w:hyperlink r:id="rId10" w:history="1">
        <w:r w:rsidR="003E6668" w:rsidRPr="006A5637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inspe-croixdepierre@univ-tlse2.fr</w:t>
        </w:r>
      </w:hyperlink>
    </w:p>
    <w:p w:rsidR="004B78AA" w:rsidRPr="006A5637" w:rsidRDefault="004B78AA" w:rsidP="0037185E">
      <w:pPr>
        <w:spacing w:after="0"/>
        <w:jc w:val="center"/>
        <w:rPr>
          <w:rFonts w:eastAsia="Times New Roman" w:cs="Times New Roman"/>
          <w:bCs/>
          <w:sz w:val="20"/>
          <w:szCs w:val="20"/>
          <w:highlight w:val="cyan"/>
          <w:lang w:eastAsia="fr-FR"/>
        </w:rPr>
      </w:pPr>
    </w:p>
    <w:p w:rsidR="003345B7" w:rsidRPr="006667AB" w:rsidRDefault="005A4BDC" w:rsidP="006667AB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fr-FR"/>
        </w:rPr>
      </w:pPr>
      <w:r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t>CE QUI CHANGE</w:t>
      </w:r>
      <w:r w:rsidR="004D0FA1"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t xml:space="preserve"> </w:t>
      </w:r>
      <w:r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t>:</w:t>
      </w:r>
      <w:r w:rsidRPr="006667AB">
        <w:rPr>
          <w:rFonts w:eastAsia="Times New Roman" w:cs="Times New Roman"/>
          <w:sz w:val="36"/>
          <w:szCs w:val="36"/>
          <w:highlight w:val="yellow"/>
          <w:lang w:eastAsia="fr-FR"/>
        </w:rPr>
        <w:t xml:space="preserve"> </w:t>
      </w:r>
      <w:r w:rsidR="003345B7" w:rsidRPr="006667AB">
        <w:rPr>
          <w:rFonts w:eastAsia="Times New Roman" w:cs="Times New Roman"/>
          <w:highlight w:val="yellow"/>
          <w:lang w:eastAsia="fr-FR"/>
        </w:rPr>
        <w:t>« CoViD-19 »</w:t>
      </w:r>
      <w:r w:rsidRPr="006667AB">
        <w:rPr>
          <w:rFonts w:eastAsia="Times New Roman" w:cs="Times New Roman"/>
          <w:highlight w:val="yellow"/>
          <w:lang w:eastAsia="fr-FR"/>
        </w:rPr>
        <w:t>, PLANNINGS, PARKINGS, TRAVAUX…</w:t>
      </w:r>
    </w:p>
    <w:p w:rsidR="00F14AF3" w:rsidRDefault="00F14AF3" w:rsidP="004D244A">
      <w:pPr>
        <w:spacing w:after="0"/>
        <w:jc w:val="both"/>
        <w:rPr>
          <w:rFonts w:eastAsia="Times New Roman" w:cs="Times New Roman"/>
          <w:bCs/>
          <w:highlight w:val="cyan"/>
          <w:lang w:eastAsia="fr-FR"/>
        </w:rPr>
      </w:pPr>
    </w:p>
    <w:p w:rsidR="00EE3963" w:rsidRPr="006667AB" w:rsidRDefault="00EE3963" w:rsidP="006667AB">
      <w:pPr>
        <w:pStyle w:val="Paragraphedeliste"/>
        <w:numPr>
          <w:ilvl w:val="0"/>
          <w:numId w:val="19"/>
        </w:numPr>
        <w:spacing w:after="0"/>
        <w:jc w:val="both"/>
        <w:rPr>
          <w:rFonts w:eastAsia="Times New Roman" w:cs="Times New Roman"/>
          <w:bCs/>
          <w:highlight w:val="cyan"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>LES MESURES SANITAIRES</w:t>
      </w:r>
    </w:p>
    <w:p w:rsidR="00EE3963" w:rsidRDefault="00EE3963" w:rsidP="004D244A">
      <w:pPr>
        <w:spacing w:after="0"/>
        <w:jc w:val="both"/>
        <w:rPr>
          <w:rFonts w:eastAsia="Times New Roman" w:cs="Times New Roman"/>
          <w:bCs/>
          <w:highlight w:val="cyan"/>
          <w:lang w:eastAsia="fr-FR"/>
        </w:rPr>
      </w:pPr>
    </w:p>
    <w:p w:rsidR="007F7666" w:rsidRPr="007F7666" w:rsidRDefault="007F7666" w:rsidP="004A6894">
      <w:pPr>
        <w:spacing w:after="0"/>
        <w:jc w:val="both"/>
        <w:rPr>
          <w:sz w:val="20"/>
          <w:szCs w:val="20"/>
        </w:rPr>
      </w:pPr>
      <w:r w:rsidRPr="007F7666">
        <w:rPr>
          <w:sz w:val="20"/>
          <w:szCs w:val="20"/>
        </w:rPr>
        <w:t>A compter du 24 août 2020, le port du masque est obligatoire sur l’ensemble des espaces clos et ouverts de l’ensemble des sites de l’Université Toulouse -Jean Jaurès à l’exception des bureaux individuels lorsque les personnes qui les occupent habituellement s'y trouvent seules.</w:t>
      </w:r>
    </w:p>
    <w:p w:rsidR="004A6894" w:rsidRPr="003F3B1F" w:rsidRDefault="004A6894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Le maintien d’une distanciation physique de plus d’un mètre en</w:t>
      </w:r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tre les personnes </w:t>
      </w:r>
      <w:r w:rsidR="002347BC">
        <w:rPr>
          <w:rFonts w:eastAsia="Times New Roman" w:cs="Times New Roman"/>
          <w:bCs/>
          <w:sz w:val="20"/>
          <w:szCs w:val="20"/>
          <w:lang w:eastAsia="fr-FR"/>
        </w:rPr>
        <w:t>est de rigueur dès que possible et obligatoire dans les situations où le masque doit être enlevé (déjeuner par exemple).</w:t>
      </w:r>
    </w:p>
    <w:p w:rsidR="00FD34D2" w:rsidRPr="003F3B1F" w:rsidRDefault="00FD34D2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3345B7" w:rsidRPr="003F3B1F" w:rsidRDefault="004A6894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Des stations de désinfection</w:t>
      </w:r>
      <w:r w:rsidR="0037185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avec du </w:t>
      </w:r>
      <w:r w:rsidR="003345B7" w:rsidRPr="003F3B1F">
        <w:rPr>
          <w:rFonts w:eastAsia="Times New Roman" w:cs="Times New Roman"/>
          <w:bCs/>
          <w:sz w:val="20"/>
          <w:szCs w:val="20"/>
          <w:lang w:eastAsia="fr-FR"/>
        </w:rPr>
        <w:t>gel sont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installées 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à différents endroits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 : </w:t>
      </w:r>
    </w:p>
    <w:p w:rsidR="0066088A" w:rsidRPr="003F3B1F" w:rsidRDefault="00190306" w:rsidP="003345B7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Hall</w:t>
      </w:r>
      <w:r w:rsidR="004A6894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d’entrée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principal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</w:p>
    <w:p w:rsidR="003345B7" w:rsidRPr="003F3B1F" w:rsidRDefault="00190306" w:rsidP="003345B7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Hall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d’entrée laboratoire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</w:p>
    <w:p w:rsidR="003345B7" w:rsidRPr="003F3B1F" w:rsidRDefault="00190306" w:rsidP="003345B7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Entrée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et sortie du self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</w:p>
    <w:p w:rsidR="003345B7" w:rsidRPr="003F3B1F" w:rsidRDefault="00190306" w:rsidP="003345B7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Bibliothèque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</w:p>
    <w:p w:rsidR="004A6894" w:rsidRPr="003F3B1F" w:rsidRDefault="00190306" w:rsidP="003345B7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Hall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d’entrée halle des sports.</w:t>
      </w:r>
    </w:p>
    <w:p w:rsidR="006A5637" w:rsidRDefault="006A5637" w:rsidP="006A5637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FD34D2" w:rsidRPr="003F3B1F" w:rsidRDefault="00FD34D2" w:rsidP="006A5637">
      <w:pPr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Des sanitaires sont à votre disposition :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Au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rez-de-chaussée à côté de salle polyvalente (dont 1 pour les personnes à mobilité réduite),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À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l’étage, à côté des salles arts plastiques (dont 1 pour les PMR)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Dans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>’amphithéâtre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Montaigne,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Dans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le couloir entre l’amphi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>théâtre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proofErr w:type="gramStart"/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>Dolto  et</w:t>
      </w:r>
      <w:proofErr w:type="gramEnd"/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la salle C30,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Sur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le parking avant,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Près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des </w:t>
      </w:r>
      <w:proofErr w:type="spellStart"/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>algécos</w:t>
      </w:r>
      <w:proofErr w:type="spellEnd"/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À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la halle des sports, </w:t>
      </w:r>
    </w:p>
    <w:p w:rsidR="00FD34D2" w:rsidRPr="003F3B1F" w:rsidRDefault="00190306" w:rsidP="003345B7">
      <w:pPr>
        <w:pStyle w:val="Paragraphedeliste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Au</w:t>
      </w:r>
      <w:r w:rsidR="00FD34D2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restaurant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>.</w:t>
      </w:r>
    </w:p>
    <w:p w:rsidR="00FD34D2" w:rsidRPr="003F3B1F" w:rsidRDefault="00FD34D2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37185E" w:rsidRPr="003F3B1F" w:rsidRDefault="0037185E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D’autres sanitaires seront disponibles dans le</w:t>
      </w:r>
      <w:r w:rsidR="0066088A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courant du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1</w:t>
      </w:r>
      <w:r w:rsidRPr="003F3B1F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er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semestre 2020-2021 :</w:t>
      </w:r>
    </w:p>
    <w:p w:rsidR="0037185E" w:rsidRPr="003F3B1F" w:rsidRDefault="00190306" w:rsidP="003345B7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En</w:t>
      </w:r>
      <w:r w:rsidR="0037185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sous-sol, près de la cafétéria et à côté de la salle E03</w:t>
      </w:r>
    </w:p>
    <w:p w:rsidR="0037185E" w:rsidRPr="003F3B1F" w:rsidRDefault="00190306" w:rsidP="003345B7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À</w:t>
      </w:r>
      <w:r w:rsidR="0037185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l’étage, côté nouvelles salles de cours</w:t>
      </w:r>
    </w:p>
    <w:p w:rsidR="00B82BEF" w:rsidRPr="003F3B1F" w:rsidRDefault="00B82BEF" w:rsidP="00B82BEF">
      <w:pPr>
        <w:pStyle w:val="Paragraphedeliste"/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B82BEF" w:rsidRPr="003F3B1F" w:rsidRDefault="00B82BEF" w:rsidP="00B82BEF">
      <w:pPr>
        <w:pStyle w:val="Paragraphedeliste"/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B82BEF" w:rsidRPr="003F3B1F" w:rsidRDefault="00B82BEF" w:rsidP="00B82BEF">
      <w:pPr>
        <w:pStyle w:val="Paragraphedeliste"/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B82BEF" w:rsidRPr="003F3B1F" w:rsidRDefault="004A7A43" w:rsidP="007F7666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Un protocole de nettoyage spécifique est mis en place 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sur le site 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>et notamment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>, un nettoyage</w:t>
      </w:r>
      <w:r w:rsidR="007F7666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proofErr w:type="spellStart"/>
      <w:r w:rsidRPr="003F3B1F">
        <w:rPr>
          <w:rFonts w:eastAsia="Times New Roman" w:cs="Times New Roman"/>
          <w:bCs/>
          <w:sz w:val="20"/>
          <w:szCs w:val="20"/>
          <w:lang w:eastAsia="fr-FR"/>
        </w:rPr>
        <w:t>bi-quotidien</w:t>
      </w:r>
      <w:proofErr w:type="spellEnd"/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des sanitaires </w:t>
      </w:r>
    </w:p>
    <w:p w:rsidR="00B82BEF" w:rsidRPr="003F3B1F" w:rsidRDefault="00B82BEF" w:rsidP="00B82BEF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4A7A43" w:rsidRPr="003F3B1F" w:rsidRDefault="004A7A43" w:rsidP="00B82BEF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Dans les salles de cours</w:t>
      </w:r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, 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>bureaux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salles communes,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5062D7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 xml:space="preserve">un pulvérisateur contenant un produit virucide </w:t>
      </w:r>
      <w:r w:rsidR="00B82BEF" w:rsidRPr="005062D7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 xml:space="preserve">« ASEPTIWAY » </w:t>
      </w:r>
      <w:r w:rsidRPr="005062D7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 xml:space="preserve">et une lavette lavable </w:t>
      </w:r>
      <w:r w:rsidR="006A5637" w:rsidRPr="005062D7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(ne pas jeter)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sera à la disposition 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>des personnels enseignants et administratifs</w:t>
      </w:r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ou </w:t>
      </w:r>
      <w:proofErr w:type="spellStart"/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>étudiant.</w:t>
      </w:r>
      <w:proofErr w:type="gramStart"/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>e.s</w:t>
      </w:r>
      <w:proofErr w:type="spellEnd"/>
      <w:proofErr w:type="gramEnd"/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>, à toutes fins utiles.</w:t>
      </w:r>
    </w:p>
    <w:p w:rsidR="00B82BEF" w:rsidRPr="003F3B1F" w:rsidRDefault="004A7A43" w:rsidP="00B82BEF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Le produit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est actif en 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une minute, et n’est pas un produit dangereux </w:t>
      </w:r>
      <w:r w:rsidR="006011AE" w:rsidRPr="003F3B1F">
        <w:rPr>
          <w:rFonts w:eastAsia="Times New Roman" w:cs="Times New Roman"/>
          <w:bCs/>
          <w:sz w:val="20"/>
          <w:szCs w:val="20"/>
          <w:lang w:eastAsia="fr-FR"/>
        </w:rPr>
        <w:t>en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usage normal.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</w:p>
    <w:p w:rsidR="00156655" w:rsidRPr="003F3B1F" w:rsidRDefault="004A7A43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E13B89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La fiche de données sécurité et la fiche technique du produit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sont affichées dans le hall d’entrée du site et disponible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>s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au SAVU sur demande.</w:t>
      </w:r>
      <w:r w:rsidR="00B82BEF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Merci de laisser le pulvérisateur et la lavette sur le bureau dans les salles de cours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 et </w:t>
      </w:r>
      <w:r w:rsidR="00156655" w:rsidRPr="003F3B1F">
        <w:rPr>
          <w:rFonts w:eastAsia="Times New Roman" w:cs="Times New Roman"/>
          <w:bCs/>
          <w:sz w:val="20"/>
          <w:szCs w:val="20"/>
          <w:lang w:eastAsia="fr-FR"/>
        </w:rPr>
        <w:t>d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>’</w:t>
      </w:r>
      <w:r w:rsidR="00156655"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aérer la salle de cours à la pause et en dehors de la présence des </w:t>
      </w:r>
      <w:proofErr w:type="spellStart"/>
      <w:r w:rsidR="00156655" w:rsidRPr="003F3B1F">
        <w:rPr>
          <w:rFonts w:eastAsia="Times New Roman" w:cs="Times New Roman"/>
          <w:bCs/>
          <w:sz w:val="20"/>
          <w:szCs w:val="20"/>
          <w:lang w:eastAsia="fr-FR"/>
        </w:rPr>
        <w:t>étudiant.e.s</w:t>
      </w:r>
      <w:proofErr w:type="spellEnd"/>
      <w:r w:rsidR="00156655" w:rsidRPr="003F3B1F">
        <w:rPr>
          <w:rFonts w:eastAsia="Times New Roman" w:cs="Times New Roman"/>
          <w:bCs/>
          <w:sz w:val="20"/>
          <w:szCs w:val="20"/>
          <w:lang w:eastAsia="fr-FR"/>
        </w:rPr>
        <w:t>.</w:t>
      </w:r>
    </w:p>
    <w:p w:rsidR="00F14AF3" w:rsidRPr="003F3B1F" w:rsidRDefault="00F14AF3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667AB" w:rsidRDefault="00156655" w:rsidP="006667AB">
      <w:pPr>
        <w:pStyle w:val="Paragraphedeliste"/>
        <w:numPr>
          <w:ilvl w:val="0"/>
          <w:numId w:val="19"/>
        </w:numPr>
        <w:spacing w:after="0"/>
        <w:jc w:val="both"/>
        <w:rPr>
          <w:rFonts w:eastAsia="Times New Roman" w:cs="Times New Roman"/>
          <w:bCs/>
          <w:highlight w:val="cyan"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>LE PLANNING DES COURS ET L’ATTRIBUTION DES SALLES</w:t>
      </w:r>
    </w:p>
    <w:p w:rsidR="00156655" w:rsidRDefault="00156655" w:rsidP="00156655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156655" w:rsidRPr="00E13B89" w:rsidRDefault="00156655" w:rsidP="00156655">
      <w:pPr>
        <w:spacing w:after="0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</w:pPr>
      <w:r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Les plannings des cours et l</w:t>
      </w:r>
      <w:r w:rsidR="006011AE"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es</w:t>
      </w:r>
      <w:r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salle</w:t>
      </w:r>
      <w:r w:rsidR="006011AE"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s</w:t>
      </w:r>
      <w:r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attribuée</w:t>
      </w:r>
      <w:r w:rsidR="006011AE"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s</w:t>
      </w:r>
      <w:r w:rsidRPr="00E13B8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seront désormais consultables :</w:t>
      </w:r>
    </w:p>
    <w:p w:rsidR="00156655" w:rsidRPr="003F3B1F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3F3B1F" w:rsidRDefault="00156655" w:rsidP="00156655">
      <w:pPr>
        <w:pStyle w:val="Paragraphedeliste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E13B89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En ligne,</w:t>
      </w:r>
      <w:r w:rsidRPr="003F3B1F">
        <w:rPr>
          <w:rFonts w:eastAsia="Times New Roman" w:cs="Times New Roman"/>
          <w:bCs/>
          <w:sz w:val="20"/>
          <w:szCs w:val="20"/>
          <w:lang w:eastAsia="fr-FR"/>
        </w:rPr>
        <w:t xml:space="preserve"> sur le calendrier de votre environnement numérique de travail</w:t>
      </w:r>
    </w:p>
    <w:p w:rsidR="00156655" w:rsidRDefault="00156655" w:rsidP="00156655">
      <w:pPr>
        <w:pStyle w:val="Paragraphedeliste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Sur le parc avant (allée centrale) et le parc arrière (près des escaliers menant à la porte « monumentale »), affichés dans des vitrines</w:t>
      </w:r>
    </w:p>
    <w:p w:rsidR="00FB1FC0" w:rsidRPr="003F3B1F" w:rsidRDefault="00FB1FC0" w:rsidP="00156655">
      <w:pPr>
        <w:pStyle w:val="Paragraphedeliste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Dans les couloirs à proximité des secrétariats 1</w:t>
      </w:r>
      <w:r w:rsidRPr="00FB1FC0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er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 et 2</w:t>
      </w:r>
      <w:r w:rsidRPr="00FB1FC0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nd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 degrés, affichés sur les panneaux par discipline ou dans les vitrines</w:t>
      </w:r>
    </w:p>
    <w:p w:rsidR="00156655" w:rsidRPr="003F3B1F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3F3B1F" w:rsidRDefault="00156655" w:rsidP="00156655">
      <w:pPr>
        <w:spacing w:after="0"/>
        <w:jc w:val="both"/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</w:pPr>
      <w:r w:rsidRPr="003F3B1F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La consultation à distance, sur votre ENT, est à privilégier pour éviter les attroupements autour des affichages.</w:t>
      </w:r>
    </w:p>
    <w:p w:rsidR="00156655" w:rsidRPr="003F3B1F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3F3B1F">
        <w:rPr>
          <w:rFonts w:eastAsia="Times New Roman" w:cs="Times New Roman"/>
          <w:bCs/>
          <w:sz w:val="20"/>
          <w:szCs w:val="20"/>
          <w:lang w:eastAsia="fr-FR"/>
        </w:rPr>
        <w:t>Le SAVU est également à votre disposition.</w:t>
      </w:r>
    </w:p>
    <w:p w:rsidR="00156655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6A5637" w:rsidRPr="003F3B1F" w:rsidRDefault="006A5637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667AB" w:rsidRDefault="00156655" w:rsidP="006667AB">
      <w:pPr>
        <w:pStyle w:val="Paragraphedeliste"/>
        <w:numPr>
          <w:ilvl w:val="0"/>
          <w:numId w:val="19"/>
        </w:numPr>
        <w:rPr>
          <w:rFonts w:eastAsia="Times New Roman" w:cs="Times New Roman"/>
          <w:bCs/>
          <w:highlight w:val="cyan"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 xml:space="preserve">LA CIRCULATION </w:t>
      </w:r>
      <w:r w:rsidR="00F14AF3" w:rsidRPr="006667AB">
        <w:rPr>
          <w:rFonts w:eastAsia="Times New Roman" w:cs="Times New Roman"/>
          <w:bCs/>
          <w:highlight w:val="cyan"/>
          <w:lang w:eastAsia="fr-FR"/>
        </w:rPr>
        <w:t>DANS LES BATIMENTS</w:t>
      </w:r>
      <w:r w:rsidRPr="006667AB">
        <w:rPr>
          <w:rFonts w:eastAsia="Times New Roman" w:cs="Times New Roman"/>
          <w:bCs/>
          <w:highlight w:val="cyan"/>
          <w:lang w:eastAsia="fr-FR"/>
        </w:rPr>
        <w:t xml:space="preserve"> ET L’ACCES AUX SALLES DE COURS</w:t>
      </w: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Compte tenu de la configuration des locaux, il n’y a pas de sens de circulation particulier.</w:t>
      </w: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Cependant, pour vous rendre dans votre salle de cours, 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l’entrée la plus directe et proche de votre salle doit être privilégiée,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et notamment les entrées latérales, sous les porches, l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’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entrée desservant les salles de sciences et d’arts plastiques, 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celle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donnant accès directement au couloir 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de la cafétéria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pour les 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salles en sous-sol.</w:t>
      </w:r>
    </w:p>
    <w:p w:rsidR="00156655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6A5637" w:rsidRDefault="006A5637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 xml:space="preserve">L’ascenseur sera utilisé </w:t>
      </w:r>
      <w:proofErr w:type="spellStart"/>
      <w:proofErr w:type="gramStart"/>
      <w:r>
        <w:rPr>
          <w:rFonts w:eastAsia="Times New Roman" w:cs="Times New Roman"/>
          <w:bCs/>
          <w:sz w:val="20"/>
          <w:szCs w:val="20"/>
          <w:lang w:eastAsia="fr-FR"/>
        </w:rPr>
        <w:t>seul.e</w:t>
      </w:r>
      <w:proofErr w:type="spellEnd"/>
      <w:proofErr w:type="gramEnd"/>
      <w:r>
        <w:rPr>
          <w:rFonts w:eastAsia="Times New Roman" w:cs="Times New Roman"/>
          <w:bCs/>
          <w:sz w:val="20"/>
          <w:szCs w:val="20"/>
          <w:lang w:eastAsia="fr-FR"/>
        </w:rPr>
        <w:t xml:space="preserve"> et réservé aux personnes à mobilité réduite.</w:t>
      </w:r>
    </w:p>
    <w:p w:rsidR="006A5637" w:rsidRPr="006A5637" w:rsidRDefault="006A5637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Les portes des salles de cours </w:t>
      </w:r>
      <w:r w:rsidR="00FB1FC0">
        <w:rPr>
          <w:rFonts w:eastAsia="Times New Roman" w:cs="Times New Roman"/>
          <w:bCs/>
          <w:sz w:val="20"/>
          <w:szCs w:val="20"/>
          <w:lang w:eastAsia="fr-FR"/>
        </w:rPr>
        <w:t xml:space="preserve">banalisées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intérieures et de l’amphithéâtre Dolto 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seront déverrouillées dès 7h45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pour permettre aux </w:t>
      </w:r>
      <w:proofErr w:type="spellStart"/>
      <w:r w:rsidRPr="006A5637">
        <w:rPr>
          <w:rFonts w:eastAsia="Times New Roman" w:cs="Times New Roman"/>
          <w:bCs/>
          <w:sz w:val="20"/>
          <w:szCs w:val="20"/>
          <w:lang w:eastAsia="fr-FR"/>
        </w:rPr>
        <w:t>étudiant.</w:t>
      </w:r>
      <w:proofErr w:type="gramStart"/>
      <w:r w:rsidRPr="006A5637">
        <w:rPr>
          <w:rFonts w:eastAsia="Times New Roman" w:cs="Times New Roman"/>
          <w:bCs/>
          <w:sz w:val="20"/>
          <w:szCs w:val="20"/>
          <w:lang w:eastAsia="fr-FR"/>
        </w:rPr>
        <w:t>e.s</w:t>
      </w:r>
      <w:proofErr w:type="spellEnd"/>
      <w:proofErr w:type="gramEnd"/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et </w:t>
      </w:r>
      <w:proofErr w:type="spellStart"/>
      <w:r w:rsidRPr="006A5637">
        <w:rPr>
          <w:rFonts w:eastAsia="Times New Roman" w:cs="Times New Roman"/>
          <w:bCs/>
          <w:sz w:val="20"/>
          <w:szCs w:val="20"/>
          <w:lang w:eastAsia="fr-FR"/>
        </w:rPr>
        <w:t>professeur.e.s</w:t>
      </w:r>
      <w:proofErr w:type="spellEnd"/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stagiaires de rejoindre directement leur salle et s’y installer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, pour éviter les regroupements et l’attente dans les couloirs.</w:t>
      </w: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6011AE" w:rsidRPr="006A5637" w:rsidRDefault="006011AE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M</w:t>
      </w:r>
      <w:r w:rsidR="00156655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erci</w:t>
      </w:r>
      <w:r w:rsidR="00156655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156655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de ne pas rentrer dans une salle de cours si vous n’avez pas cours dans cette salle</w:t>
      </w:r>
      <w:r w:rsidR="00156655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. </w:t>
      </w: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Adressez-vous au SAVU si vous souhaitez avoir une salle pour travailler.</w:t>
      </w:r>
      <w:r w:rsidR="00FB1FC0">
        <w:rPr>
          <w:rFonts w:eastAsia="Times New Roman" w:cs="Times New Roman"/>
          <w:bCs/>
          <w:sz w:val="20"/>
          <w:szCs w:val="20"/>
          <w:lang w:eastAsia="fr-FR"/>
        </w:rPr>
        <w:t xml:space="preserve"> Le P16 est une salle en libre accès pour travailler, et salle pour déjeuner, entre 12 et 14h.</w:t>
      </w: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A5637" w:rsidRDefault="00156655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Les portes des salles 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>pourront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être laissées ouvertes jusqu’au début du cours au moins, afin d’éviter que les poignées soient excessivement manipulées.</w:t>
      </w:r>
    </w:p>
    <w:p w:rsidR="00F14AF3" w:rsidRPr="006A5637" w:rsidRDefault="00F14AF3" w:rsidP="00156655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F14AF3" w:rsidRPr="006A5637" w:rsidRDefault="00F14AF3" w:rsidP="00F14AF3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Voir également ci-dessous </w:t>
      </w:r>
      <w:proofErr w:type="gramStart"/>
      <w:r w:rsidRPr="006A5637">
        <w:rPr>
          <w:rFonts w:eastAsia="Times New Roman" w:cs="Times New Roman"/>
          <w:bCs/>
          <w:sz w:val="20"/>
          <w:szCs w:val="20"/>
          <w:lang w:eastAsia="fr-FR"/>
        </w:rPr>
        <w:t>:  «</w:t>
      </w:r>
      <w:proofErr w:type="gramEnd"/>
      <w:r w:rsidRPr="006A5637">
        <w:rPr>
          <w:rFonts w:eastAsia="Times New Roman" w:cs="Times New Roman"/>
          <w:bCs/>
          <w:sz w:val="20"/>
          <w:szCs w:val="20"/>
          <w:lang w:eastAsia="fr-FR"/>
        </w:rPr>
        <w:t> </w:t>
      </w:r>
      <w:r w:rsidRPr="006A5637">
        <w:rPr>
          <w:rFonts w:eastAsia="Times New Roman" w:cs="Times New Roman"/>
          <w:sz w:val="20"/>
          <w:szCs w:val="20"/>
          <w:highlight w:val="yellow"/>
          <w:lang w:eastAsia="fr-FR"/>
        </w:rPr>
        <w:t>L’accès a</w:t>
      </w:r>
      <w:r w:rsidR="006011AE" w:rsidRPr="006A5637">
        <w:rPr>
          <w:rFonts w:eastAsia="Times New Roman" w:cs="Times New Roman"/>
          <w:sz w:val="20"/>
          <w:szCs w:val="20"/>
          <w:highlight w:val="yellow"/>
          <w:lang w:eastAsia="fr-FR"/>
        </w:rPr>
        <w:t>ux bâtiments</w:t>
      </w:r>
      <w:r w:rsidRPr="006A5637">
        <w:rPr>
          <w:rFonts w:eastAsia="Times New Roman" w:cs="Times New Roman"/>
          <w:sz w:val="20"/>
          <w:szCs w:val="20"/>
          <w:highlight w:val="yellow"/>
          <w:lang w:eastAsia="fr-FR"/>
        </w:rPr>
        <w:t>, bureaux et salles de cours »</w:t>
      </w:r>
    </w:p>
    <w:p w:rsidR="00156655" w:rsidRDefault="00156655" w:rsidP="00156655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3345B7" w:rsidRPr="006667AB" w:rsidRDefault="006A5637" w:rsidP="006667AB">
      <w:pPr>
        <w:pStyle w:val="Paragraphedeliste"/>
        <w:numPr>
          <w:ilvl w:val="0"/>
          <w:numId w:val="19"/>
        </w:numPr>
        <w:rPr>
          <w:rFonts w:eastAsia="Times New Roman" w:cs="Times New Roman"/>
          <w:bCs/>
          <w:lang w:eastAsia="fr-FR"/>
        </w:rPr>
      </w:pPr>
      <w:r w:rsidRPr="006667AB">
        <w:rPr>
          <w:rFonts w:eastAsia="Times New Roman" w:cs="Times New Roman"/>
          <w:bCs/>
          <w:lang w:eastAsia="fr-FR"/>
        </w:rPr>
        <w:br w:type="page"/>
      </w:r>
      <w:r w:rsidR="00EE3963" w:rsidRPr="006667AB">
        <w:rPr>
          <w:rFonts w:eastAsia="Times New Roman" w:cs="Times New Roman"/>
          <w:bCs/>
          <w:highlight w:val="cyan"/>
          <w:lang w:eastAsia="fr-FR"/>
        </w:rPr>
        <w:lastRenderedPageBreak/>
        <w:t>LA PAUSE DEJEUNER</w:t>
      </w:r>
    </w:p>
    <w:p w:rsidR="004A6894" w:rsidRPr="006A5637" w:rsidRDefault="003345B7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Vous pouvez déjeuner</w:t>
      </w:r>
      <w:r w:rsidR="0066088A" w:rsidRPr="006A5637">
        <w:rPr>
          <w:rFonts w:eastAsia="Times New Roman" w:cs="Times New Roman"/>
          <w:bCs/>
          <w:sz w:val="20"/>
          <w:szCs w:val="20"/>
          <w:lang w:eastAsia="fr-FR"/>
        </w:rPr>
        <w:t> :</w:t>
      </w:r>
    </w:p>
    <w:p w:rsidR="00EE3963" w:rsidRPr="005062D7" w:rsidRDefault="00EE3963" w:rsidP="00EE3963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Sur les tables installées dans le parc,</w:t>
      </w:r>
      <w:r w:rsidR="006011AE"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 à privilégier dès que possible</w:t>
      </w:r>
    </w:p>
    <w:p w:rsidR="00EE3963" w:rsidRPr="005062D7" w:rsidRDefault="00EE3963" w:rsidP="00EE3963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Dans la salle de restauration, entre 12 et 14h, dès le </w:t>
      </w:r>
      <w:r w:rsidR="00584939" w:rsidRPr="005062D7">
        <w:rPr>
          <w:rFonts w:eastAsia="Times New Roman" w:cs="Times New Roman"/>
          <w:bCs/>
          <w:sz w:val="18"/>
          <w:szCs w:val="18"/>
          <w:lang w:eastAsia="fr-FR"/>
        </w:rPr>
        <w:t>26</w:t>
      </w:r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 août, en apportant votre repas,</w:t>
      </w:r>
    </w:p>
    <w:p w:rsidR="0066088A" w:rsidRPr="005062D7" w:rsidRDefault="0066088A" w:rsidP="00EE3963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Au restaurant, dès son ouverture prévue le </w:t>
      </w:r>
      <w:r w:rsidR="00EE3963" w:rsidRPr="005062D7">
        <w:rPr>
          <w:rFonts w:eastAsia="Times New Roman" w:cs="Times New Roman"/>
          <w:bCs/>
          <w:sz w:val="18"/>
          <w:szCs w:val="18"/>
          <w:lang w:eastAsia="fr-FR"/>
        </w:rPr>
        <w:t>mardi 1</w:t>
      </w:r>
      <w:r w:rsidR="00EE3963" w:rsidRPr="005062D7">
        <w:rPr>
          <w:rFonts w:eastAsia="Times New Roman" w:cs="Times New Roman"/>
          <w:bCs/>
          <w:sz w:val="18"/>
          <w:szCs w:val="18"/>
          <w:vertAlign w:val="superscript"/>
          <w:lang w:eastAsia="fr-FR"/>
        </w:rPr>
        <w:t>er</w:t>
      </w:r>
      <w:r w:rsidR="00EE3963"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 septembre</w:t>
      </w:r>
      <w:r w:rsidR="00584939"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 (voir ci-dessous)</w:t>
      </w:r>
    </w:p>
    <w:p w:rsidR="0066088A" w:rsidRPr="005062D7" w:rsidRDefault="0066088A" w:rsidP="00EE3963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A la cafétéria</w:t>
      </w:r>
    </w:p>
    <w:p w:rsidR="0066088A" w:rsidRPr="005062D7" w:rsidRDefault="0066088A" w:rsidP="00EE3963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Dans la salle de convivialité</w:t>
      </w:r>
      <w:r w:rsidR="00EE3963"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, </w:t>
      </w:r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pour les </w:t>
      </w:r>
      <w:r w:rsidR="00EE3963" w:rsidRPr="005062D7">
        <w:rPr>
          <w:rFonts w:eastAsia="Times New Roman" w:cs="Times New Roman"/>
          <w:bCs/>
          <w:sz w:val="18"/>
          <w:szCs w:val="18"/>
          <w:lang w:eastAsia="fr-FR"/>
        </w:rPr>
        <w:t>personnels INSPE</w:t>
      </w:r>
    </w:p>
    <w:p w:rsidR="007F7666" w:rsidRDefault="00EE3963" w:rsidP="004A6894">
      <w:pPr>
        <w:spacing w:after="0"/>
        <w:jc w:val="both"/>
        <w:rPr>
          <w:rFonts w:eastAsia="Times New Roman" w:cs="Times New Roman"/>
          <w:bCs/>
          <w:color w:val="FF0000"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color w:val="FF0000"/>
          <w:sz w:val="20"/>
          <w:szCs w:val="20"/>
          <w:lang w:eastAsia="fr-FR"/>
        </w:rPr>
        <w:t>Dans ces locaux</w:t>
      </w:r>
      <w:r w:rsidR="007F7666">
        <w:rPr>
          <w:rFonts w:eastAsia="Times New Roman" w:cs="Times New Roman"/>
          <w:bCs/>
          <w:color w:val="FF0000"/>
          <w:sz w:val="20"/>
          <w:szCs w:val="20"/>
          <w:lang w:eastAsia="fr-FR"/>
        </w:rPr>
        <w:t> :</w:t>
      </w:r>
    </w:p>
    <w:p w:rsidR="004A6894" w:rsidRPr="006A5637" w:rsidRDefault="007F7666" w:rsidP="004A6894">
      <w:pPr>
        <w:spacing w:after="0"/>
        <w:jc w:val="both"/>
        <w:rPr>
          <w:rFonts w:eastAsia="Times New Roman" w:cs="Times New Roman"/>
          <w:bCs/>
          <w:color w:val="FF0000"/>
          <w:sz w:val="20"/>
          <w:szCs w:val="20"/>
          <w:lang w:eastAsia="fr-FR"/>
        </w:rPr>
      </w:pPr>
      <w:r>
        <w:rPr>
          <w:rFonts w:eastAsia="Times New Roman" w:cs="Times New Roman"/>
          <w:bCs/>
          <w:color w:val="FF0000"/>
          <w:sz w:val="20"/>
          <w:szCs w:val="20"/>
          <w:lang w:eastAsia="fr-FR"/>
        </w:rPr>
        <w:t>Le masque est obligatoire lors des déplacements</w:t>
      </w:r>
      <w:r w:rsidR="0037025C">
        <w:rPr>
          <w:rFonts w:eastAsia="Times New Roman" w:cs="Times New Roman"/>
          <w:bCs/>
          <w:color w:val="FF0000"/>
          <w:sz w:val="20"/>
          <w:szCs w:val="20"/>
          <w:lang w:eastAsia="fr-FR"/>
        </w:rPr>
        <w:t>.</w:t>
      </w:r>
      <w:r w:rsidR="00996659">
        <w:rPr>
          <w:rFonts w:eastAsia="Times New Roman" w:cs="Times New Roman"/>
          <w:bCs/>
          <w:color w:val="FF0000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bCs/>
          <w:color w:val="FF0000"/>
          <w:sz w:val="20"/>
          <w:szCs w:val="20"/>
          <w:lang w:eastAsia="fr-FR"/>
        </w:rPr>
        <w:t>L</w:t>
      </w:r>
      <w:r w:rsidR="00EE3963" w:rsidRPr="006A5637">
        <w:rPr>
          <w:rFonts w:eastAsia="Times New Roman" w:cs="Times New Roman"/>
          <w:bCs/>
          <w:color w:val="FF0000"/>
          <w:sz w:val="20"/>
          <w:szCs w:val="20"/>
          <w:lang w:eastAsia="fr-FR"/>
        </w:rPr>
        <w:t>a distanciation physique de 1 m doit être</w:t>
      </w:r>
      <w:r w:rsidR="006011AE" w:rsidRPr="006A5637">
        <w:rPr>
          <w:rFonts w:eastAsia="Times New Roman" w:cs="Times New Roman"/>
          <w:bCs/>
          <w:color w:val="FF0000"/>
          <w:sz w:val="20"/>
          <w:szCs w:val="20"/>
          <w:lang w:eastAsia="fr-FR"/>
        </w:rPr>
        <w:t xml:space="preserve"> obligatoirement</w:t>
      </w:r>
      <w:r w:rsidR="00EE3963" w:rsidRPr="006A5637">
        <w:rPr>
          <w:rFonts w:eastAsia="Times New Roman" w:cs="Times New Roman"/>
          <w:bCs/>
          <w:color w:val="FF0000"/>
          <w:sz w:val="20"/>
          <w:szCs w:val="20"/>
          <w:lang w:eastAsia="fr-FR"/>
        </w:rPr>
        <w:t xml:space="preserve"> respectée</w:t>
      </w:r>
      <w:r>
        <w:rPr>
          <w:rFonts w:eastAsia="Times New Roman" w:cs="Times New Roman"/>
          <w:bCs/>
          <w:color w:val="FF0000"/>
          <w:sz w:val="20"/>
          <w:szCs w:val="20"/>
          <w:lang w:eastAsia="fr-FR"/>
        </w:rPr>
        <w:t xml:space="preserve"> dès lors que l’on enlève le masque pour boire ou manger.</w:t>
      </w:r>
    </w:p>
    <w:p w:rsidR="00EE3963" w:rsidRPr="006A5637" w:rsidRDefault="00EE3963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L’organisation matérielle de ces salles 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ne doit pas être modifiée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.</w:t>
      </w:r>
      <w:r w:rsidR="007F7666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Des croix ont été matérialisées sur les tables pour vous indiquer où vous </w:t>
      </w:r>
      <w:r w:rsidR="007F7666">
        <w:rPr>
          <w:rFonts w:eastAsia="Times New Roman" w:cs="Times New Roman"/>
          <w:bCs/>
          <w:sz w:val="20"/>
          <w:szCs w:val="20"/>
          <w:lang w:eastAsia="fr-FR"/>
        </w:rPr>
        <w:t xml:space="preserve">ne </w:t>
      </w:r>
      <w:r w:rsidR="00C33B1A">
        <w:rPr>
          <w:rFonts w:eastAsia="Times New Roman" w:cs="Times New Roman"/>
          <w:bCs/>
          <w:sz w:val="20"/>
          <w:szCs w:val="20"/>
          <w:lang w:eastAsia="fr-FR"/>
        </w:rPr>
        <w:t>devez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7F7666">
        <w:rPr>
          <w:rFonts w:eastAsia="Times New Roman" w:cs="Times New Roman"/>
          <w:bCs/>
          <w:sz w:val="20"/>
          <w:szCs w:val="20"/>
          <w:lang w:eastAsia="fr-FR"/>
        </w:rPr>
        <w:t>pas vous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installer.</w:t>
      </w:r>
    </w:p>
    <w:p w:rsidR="004A7A43" w:rsidRPr="006A5637" w:rsidRDefault="004A7A43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156655" w:rsidRPr="006A5637" w:rsidRDefault="00156655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Seuls les distributeurs de boissons chaudes de la cafétéria devraient être remis en service</w:t>
      </w:r>
      <w:r w:rsidR="006011AE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prochainement.</w:t>
      </w:r>
    </w:p>
    <w:p w:rsidR="006011AE" w:rsidRPr="006A5637" w:rsidRDefault="00156655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Les distributeurs sont munis de détecteur de mug. </w:t>
      </w:r>
    </w:p>
    <w:p w:rsidR="00156655" w:rsidRPr="006A5637" w:rsidRDefault="00156655" w:rsidP="004A6894">
      <w:pPr>
        <w:spacing w:after="0"/>
        <w:jc w:val="both"/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</w:pP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Pensez à apporter </w:t>
      </w:r>
      <w:r w:rsidR="006011AE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le vôtre 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pour éviter le gobelet jetable et </w:t>
      </w:r>
      <w:r w:rsidR="00CA6D75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pour bénéficier 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de réductions sur </w:t>
      </w:r>
      <w:r w:rsidR="00CA6D75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certaines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 xml:space="preserve"> boisson</w:t>
      </w:r>
      <w:r w:rsidR="00CA6D75"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s</w:t>
      </w:r>
      <w:r w:rsidRPr="006A5637">
        <w:rPr>
          <w:rFonts w:eastAsia="Times New Roman" w:cs="Times New Roman"/>
          <w:bCs/>
          <w:i/>
          <w:sz w:val="20"/>
          <w:szCs w:val="20"/>
          <w:u w:val="single"/>
          <w:lang w:eastAsia="fr-FR"/>
        </w:rPr>
        <w:t>.</w:t>
      </w:r>
    </w:p>
    <w:p w:rsidR="00156655" w:rsidRPr="006A5637" w:rsidRDefault="00156655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584939" w:rsidRPr="00515196" w:rsidRDefault="00515196" w:rsidP="00515196">
      <w:pPr>
        <w:spacing w:after="0"/>
        <w:jc w:val="both"/>
        <w:rPr>
          <w:rFonts w:eastAsia="Times New Roman" w:cs="Times New Roman"/>
          <w:b/>
          <w:bCs/>
          <w:color w:val="FF0000"/>
          <w:lang w:eastAsia="fr-FR"/>
        </w:rPr>
      </w:pPr>
      <w:r>
        <w:rPr>
          <w:rFonts w:eastAsia="Times New Roman" w:cs="Times New Roman"/>
          <w:b/>
          <w:bCs/>
          <w:color w:val="FF0000"/>
          <w:lang w:eastAsia="fr-FR"/>
        </w:rPr>
        <w:t>Le r</w:t>
      </w:r>
      <w:r w:rsidR="00584939" w:rsidRPr="00515196">
        <w:rPr>
          <w:rFonts w:eastAsia="Times New Roman" w:cs="Times New Roman"/>
          <w:b/>
          <w:bCs/>
          <w:color w:val="FF0000"/>
          <w:lang w:eastAsia="fr-FR"/>
        </w:rPr>
        <w:t xml:space="preserve">estaurant du site sera </w:t>
      </w:r>
      <w:r w:rsidRPr="00515196">
        <w:rPr>
          <w:rFonts w:eastAsia="Times New Roman" w:cs="Times New Roman"/>
          <w:b/>
          <w:bCs/>
          <w:color w:val="FF0000"/>
          <w:lang w:eastAsia="fr-FR"/>
        </w:rPr>
        <w:t>ouvert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à</w:t>
      </w:r>
      <w:r w:rsidRPr="00515196">
        <w:rPr>
          <w:rFonts w:eastAsia="Times New Roman" w:cs="Times New Roman"/>
          <w:b/>
          <w:bCs/>
          <w:color w:val="FF0000"/>
          <w:lang w:eastAsia="fr-FR"/>
        </w:rPr>
        <w:t xml:space="preserve"> compter du mardi 1</w:t>
      </w:r>
      <w:r w:rsidRPr="00515196">
        <w:rPr>
          <w:rFonts w:eastAsia="Times New Roman" w:cs="Times New Roman"/>
          <w:b/>
          <w:bCs/>
          <w:color w:val="FF0000"/>
          <w:vertAlign w:val="superscript"/>
          <w:lang w:eastAsia="fr-FR"/>
        </w:rPr>
        <w:t>er</w:t>
      </w:r>
      <w:r w:rsidRPr="00515196">
        <w:rPr>
          <w:rFonts w:eastAsia="Times New Roman" w:cs="Times New Roman"/>
          <w:b/>
          <w:bCs/>
          <w:color w:val="FF0000"/>
          <w:lang w:eastAsia="fr-FR"/>
        </w:rPr>
        <w:t xml:space="preserve"> septembre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2020, entre 12 et 14h.</w:t>
      </w:r>
    </w:p>
    <w:p w:rsidR="00996659" w:rsidRPr="006A5637" w:rsidRDefault="00996659" w:rsidP="00996659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 xml:space="preserve">Compte tenu de la situation sanitaire qui rajoute des contraintes d’hygiène spécifiques, notre équipe, réduite actuellement, vous proposera </w:t>
      </w:r>
      <w:r w:rsidRPr="00515196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un menu unique.</w:t>
      </w:r>
      <w:r>
        <w:rPr>
          <w:rFonts w:eastAsia="Times New Roman" w:cs="Times New Roman"/>
          <w:bCs/>
          <w:sz w:val="20"/>
          <w:szCs w:val="20"/>
          <w:highlight w:val="yellow"/>
          <w:lang w:eastAsia="fr-FR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fr-FR"/>
        </w:rPr>
        <w:t>Ce menu sera affiché à l’entrée du restaurant, et sur les panneaux extérieurs aux entrées du bâtiment principal, ainsi que sur un panneau dédié à proximité du SAVU.</w:t>
      </w:r>
    </w:p>
    <w:p w:rsidR="00D21614" w:rsidRDefault="00D21614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584939" w:rsidRDefault="00996659" w:rsidP="004A6894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 xml:space="preserve">Le </w:t>
      </w:r>
      <w:r w:rsidR="00D21614">
        <w:rPr>
          <w:rFonts w:eastAsia="Times New Roman" w:cs="Times New Roman"/>
          <w:bCs/>
          <w:sz w:val="20"/>
          <w:szCs w:val="20"/>
          <w:lang w:eastAsia="fr-FR"/>
        </w:rPr>
        <w:t>fonctionnement du restaurant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, et la prestation qui y est proposée </w:t>
      </w:r>
      <w:r w:rsidR="00D21614">
        <w:rPr>
          <w:rFonts w:eastAsia="Times New Roman" w:cs="Times New Roman"/>
          <w:bCs/>
          <w:sz w:val="20"/>
          <w:szCs w:val="20"/>
          <w:lang w:eastAsia="fr-FR"/>
        </w:rPr>
        <w:t xml:space="preserve">s’inscrivent dans une démarche 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de </w:t>
      </w:r>
      <w:r w:rsidR="00D21614">
        <w:rPr>
          <w:rFonts w:eastAsia="Times New Roman" w:cs="Times New Roman"/>
          <w:bCs/>
          <w:sz w:val="20"/>
          <w:szCs w:val="20"/>
          <w:lang w:eastAsia="fr-FR"/>
        </w:rPr>
        <w:t>développement durable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 depuis plusieurs années maintenant</w:t>
      </w:r>
      <w:r w:rsidR="00D21614">
        <w:rPr>
          <w:rFonts w:eastAsia="Times New Roman" w:cs="Times New Roman"/>
          <w:bCs/>
          <w:sz w:val="20"/>
          <w:szCs w:val="20"/>
          <w:lang w:eastAsia="fr-FR"/>
        </w:rPr>
        <w:t> :</w:t>
      </w:r>
    </w:p>
    <w:p w:rsidR="00D21614" w:rsidRPr="005062D7" w:rsidRDefault="00D21614" w:rsidP="00D21614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Utilisation de légumes et fruits frais de saison, et très souvent locaux et biologiques</w:t>
      </w:r>
    </w:p>
    <w:p w:rsidR="00D21614" w:rsidRPr="005062D7" w:rsidRDefault="00D21614" w:rsidP="00D21614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Part croissante de légumes frais entrant dans la composition des plats chauds</w:t>
      </w:r>
    </w:p>
    <w:p w:rsidR="00996659" w:rsidRPr="005062D7" w:rsidRDefault="00996659" w:rsidP="00D21614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Alimentation </w:t>
      </w:r>
      <w:proofErr w:type="gramStart"/>
      <w:r w:rsidRPr="005062D7">
        <w:rPr>
          <w:rFonts w:eastAsia="Times New Roman" w:cs="Times New Roman"/>
          <w:bCs/>
          <w:sz w:val="18"/>
          <w:szCs w:val="18"/>
          <w:lang w:eastAsia="fr-FR"/>
        </w:rPr>
        <w:t>saine,  évitant</w:t>
      </w:r>
      <w:proofErr w:type="gramEnd"/>
      <w:r w:rsidRPr="005062D7">
        <w:rPr>
          <w:rFonts w:eastAsia="Times New Roman" w:cs="Times New Roman"/>
          <w:bCs/>
          <w:sz w:val="18"/>
          <w:szCs w:val="18"/>
          <w:lang w:eastAsia="fr-FR"/>
        </w:rPr>
        <w:t xml:space="preserve"> les produits issus de l’industrie agro-alimentaire</w:t>
      </w:r>
    </w:p>
    <w:p w:rsidR="00D21614" w:rsidRPr="005062D7" w:rsidRDefault="00D21614" w:rsidP="00D21614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Moins de choix, moins de gaspillage alimentaire, plus de qualité</w:t>
      </w:r>
    </w:p>
    <w:p w:rsidR="00D21614" w:rsidRPr="005062D7" w:rsidRDefault="00D21614" w:rsidP="004B0232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Proposition d’un repas végétarien une fois par semaine (vous pouvez demander une portion de viande ou poisson)</w:t>
      </w:r>
    </w:p>
    <w:p w:rsidR="00D21614" w:rsidRPr="005062D7" w:rsidRDefault="00D21614" w:rsidP="004B0232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Possibilité tous les jours d’une formule végétarienne en rajoutant un dessert gratuitement</w:t>
      </w:r>
    </w:p>
    <w:p w:rsidR="00584939" w:rsidRPr="005062D7" w:rsidRDefault="00D21614" w:rsidP="00D21614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5062D7">
        <w:rPr>
          <w:rFonts w:eastAsia="Times New Roman" w:cs="Times New Roman"/>
          <w:bCs/>
          <w:sz w:val="18"/>
          <w:szCs w:val="18"/>
          <w:lang w:eastAsia="fr-FR"/>
        </w:rPr>
        <w:t>Démarche de réduction des déchets</w:t>
      </w:r>
    </w:p>
    <w:p w:rsidR="004D244A" w:rsidRPr="006A5637" w:rsidRDefault="004D244A" w:rsidP="004D244A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4A6894" w:rsidRPr="006667AB" w:rsidRDefault="004A7A43" w:rsidP="006667AB">
      <w:pPr>
        <w:pStyle w:val="Paragraphedeliste"/>
        <w:numPr>
          <w:ilvl w:val="0"/>
          <w:numId w:val="19"/>
        </w:numPr>
        <w:rPr>
          <w:rFonts w:eastAsia="Times New Roman" w:cs="Times New Roman"/>
          <w:bCs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>LES TRAVAUX</w:t>
      </w:r>
    </w:p>
    <w:p w:rsidR="004A7A43" w:rsidRPr="006A5637" w:rsidRDefault="004A7A43" w:rsidP="004A7A4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A5637">
        <w:rPr>
          <w:rFonts w:eastAsia="Times New Roman" w:cstheme="minorHAnsi"/>
          <w:sz w:val="20"/>
          <w:szCs w:val="20"/>
          <w:lang w:eastAsia="fr-FR"/>
        </w:rPr>
        <w:t>Dans le cadre de la mise en accessibilité du site pour les personnes en situation de handicap, des travaux de conformité et d'aménagement sont en cours ou à venir dans les prochains mois sur le site Croix-de-Pierre.</w:t>
      </w:r>
    </w:p>
    <w:p w:rsidR="004A7A43" w:rsidRPr="006A5637" w:rsidRDefault="004A7A43" w:rsidP="004A7A4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4A7A43" w:rsidRPr="006A5637" w:rsidRDefault="004A7A43" w:rsidP="004A7A4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A5637">
        <w:rPr>
          <w:rFonts w:eastAsia="Times New Roman" w:cstheme="minorHAnsi"/>
          <w:sz w:val="20"/>
          <w:szCs w:val="20"/>
          <w:lang w:eastAsia="fr-FR"/>
        </w:rPr>
        <w:t>Parc avant :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Mise en place d'un éclairage extérieur et de cheminement PMR (personnes à mobilité réduite) – en cours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 xml:space="preserve">Rajout de zones enherbées autour des arbres et d'une terrasse entre l'ex-loge (qui deviendra un lieu dédié aux </w:t>
      </w:r>
      <w:proofErr w:type="spellStart"/>
      <w:r w:rsidRPr="00996659">
        <w:rPr>
          <w:rFonts w:eastAsia="Times New Roman" w:cstheme="minorHAnsi"/>
          <w:sz w:val="18"/>
          <w:szCs w:val="18"/>
          <w:lang w:eastAsia="fr-FR"/>
        </w:rPr>
        <w:t>étudiant.</w:t>
      </w:r>
      <w:proofErr w:type="gramStart"/>
      <w:r w:rsidRPr="00996659">
        <w:rPr>
          <w:rFonts w:eastAsia="Times New Roman" w:cstheme="minorHAnsi"/>
          <w:sz w:val="18"/>
          <w:szCs w:val="18"/>
          <w:lang w:eastAsia="fr-FR"/>
        </w:rPr>
        <w:t>e.s</w:t>
      </w:r>
      <w:proofErr w:type="spellEnd"/>
      <w:proofErr w:type="gramEnd"/>
      <w:r w:rsidRPr="00996659">
        <w:rPr>
          <w:rFonts w:eastAsia="Times New Roman" w:cstheme="minorHAnsi"/>
          <w:sz w:val="18"/>
          <w:szCs w:val="18"/>
          <w:lang w:eastAsia="fr-FR"/>
        </w:rPr>
        <w:t>) et le parking couvert vélo – en cours, en partie réalisé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Désamiantage de certaines toitures - réalisé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Création d'accès piétons/cyclistes vers le garage à vélo - réalisé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Pose de vitrines extérieures pour affichage des informations et plannings – prévu fin août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Rajout d'arceaux vélos – en cours</w:t>
      </w:r>
    </w:p>
    <w:p w:rsidR="004A7A43" w:rsidRPr="00996659" w:rsidRDefault="004A7A43" w:rsidP="004A7A43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Aménagement paysager et installation de mobiliers urbains – à venir</w:t>
      </w:r>
    </w:p>
    <w:p w:rsidR="00F14AF3" w:rsidRPr="006A5637" w:rsidRDefault="00F14AF3" w:rsidP="00F14AF3">
      <w:pPr>
        <w:pStyle w:val="Paragraphedeliste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F14AF3" w:rsidRPr="006A5637" w:rsidRDefault="00F14AF3" w:rsidP="00996659">
      <w:pPr>
        <w:pStyle w:val="Paragraphedeliste"/>
        <w:spacing w:after="0"/>
        <w:ind w:left="0"/>
        <w:jc w:val="both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r w:rsidRPr="006A5637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Le parking avant est désormais réservé aux services de secours, aux personnes empêchées (en situation de handicap, blessées, aux femmes enceintes).</w:t>
      </w:r>
      <w:r w:rsidR="0099665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4"/>
          <w:szCs w:val="24"/>
          <w:lang w:eastAsia="fr-FR"/>
        </w:rPr>
        <w:t xml:space="preserve">Les personnels et </w:t>
      </w:r>
      <w:proofErr w:type="spellStart"/>
      <w:r w:rsidRPr="006A5637">
        <w:rPr>
          <w:rFonts w:eastAsia="Times New Roman" w:cs="Times New Roman"/>
          <w:bCs/>
          <w:sz w:val="24"/>
          <w:szCs w:val="24"/>
          <w:lang w:eastAsia="fr-FR"/>
        </w:rPr>
        <w:t>usagèr.</w:t>
      </w:r>
      <w:proofErr w:type="gramStart"/>
      <w:r w:rsidRPr="006A5637">
        <w:rPr>
          <w:rFonts w:eastAsia="Times New Roman" w:cs="Times New Roman"/>
          <w:bCs/>
          <w:sz w:val="24"/>
          <w:szCs w:val="24"/>
          <w:lang w:eastAsia="fr-FR"/>
        </w:rPr>
        <w:t>e.s</w:t>
      </w:r>
      <w:proofErr w:type="spellEnd"/>
      <w:proofErr w:type="gramEnd"/>
      <w:r w:rsidRPr="006A5637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="006A5637">
        <w:rPr>
          <w:rFonts w:eastAsia="Times New Roman" w:cs="Times New Roman"/>
          <w:bCs/>
          <w:sz w:val="24"/>
          <w:szCs w:val="24"/>
          <w:lang w:eastAsia="fr-FR"/>
        </w:rPr>
        <w:t>autorisé.e.s</w:t>
      </w:r>
      <w:proofErr w:type="spellEnd"/>
      <w:r w:rsidR="006A5637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4"/>
          <w:szCs w:val="24"/>
          <w:lang w:eastAsia="fr-FR"/>
        </w:rPr>
        <w:t>doivent se garer sur le parking arrière en optimisant au maximum l’espace.</w:t>
      </w:r>
    </w:p>
    <w:p w:rsidR="004A7A43" w:rsidRPr="006A5637" w:rsidRDefault="004A7A43" w:rsidP="004A7A4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56655" w:rsidRPr="006A5637" w:rsidRDefault="00156655" w:rsidP="004A7A4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A5637">
        <w:rPr>
          <w:rFonts w:eastAsia="Times New Roman" w:cstheme="minorHAnsi"/>
          <w:sz w:val="20"/>
          <w:szCs w:val="20"/>
          <w:lang w:eastAsia="fr-FR"/>
        </w:rPr>
        <w:t>Etage :</w:t>
      </w:r>
    </w:p>
    <w:p w:rsidR="00156655" w:rsidRPr="00996659" w:rsidRDefault="00F14AF3" w:rsidP="00F14AF3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 xml:space="preserve">Rajout de </w:t>
      </w:r>
      <w:r w:rsidR="00156655" w:rsidRPr="00996659">
        <w:rPr>
          <w:rFonts w:eastAsia="Times New Roman" w:cstheme="minorHAnsi"/>
          <w:sz w:val="18"/>
          <w:szCs w:val="18"/>
          <w:lang w:eastAsia="fr-FR"/>
        </w:rPr>
        <w:t>6 nouvelles salles de cours</w:t>
      </w:r>
      <w:r w:rsidRPr="00996659">
        <w:rPr>
          <w:rFonts w:eastAsia="Times New Roman" w:cstheme="minorHAnsi"/>
          <w:sz w:val="18"/>
          <w:szCs w:val="18"/>
          <w:lang w:eastAsia="fr-FR"/>
        </w:rPr>
        <w:t xml:space="preserve"> et 4 nouvelles salles de travail – 1</w:t>
      </w:r>
      <w:r w:rsidRPr="00996659">
        <w:rPr>
          <w:rFonts w:eastAsia="Times New Roman" w:cstheme="minorHAnsi"/>
          <w:sz w:val="18"/>
          <w:szCs w:val="18"/>
          <w:vertAlign w:val="superscript"/>
          <w:lang w:eastAsia="fr-FR"/>
        </w:rPr>
        <w:t>er</w:t>
      </w:r>
      <w:r w:rsidRPr="00996659">
        <w:rPr>
          <w:rFonts w:eastAsia="Times New Roman" w:cstheme="minorHAnsi"/>
          <w:sz w:val="18"/>
          <w:szCs w:val="18"/>
          <w:lang w:eastAsia="fr-FR"/>
        </w:rPr>
        <w:t xml:space="preserve"> semestre 2020-2021</w:t>
      </w:r>
    </w:p>
    <w:p w:rsidR="00156655" w:rsidRPr="00996659" w:rsidRDefault="00F14AF3" w:rsidP="00F14AF3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996659">
        <w:rPr>
          <w:rFonts w:eastAsia="Times New Roman" w:cstheme="minorHAnsi"/>
          <w:sz w:val="18"/>
          <w:szCs w:val="18"/>
          <w:lang w:eastAsia="fr-FR"/>
        </w:rPr>
        <w:t>Ouverture de 5 nouveaux sanitaires, dont 1 PMR - idem</w:t>
      </w:r>
    </w:p>
    <w:p w:rsidR="00F14AF3" w:rsidRPr="006A5637" w:rsidRDefault="00F14AF3" w:rsidP="00156655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56655" w:rsidRDefault="00156655" w:rsidP="00156655">
      <w:pPr>
        <w:spacing w:after="0" w:line="240" w:lineRule="auto"/>
        <w:rPr>
          <w:rFonts w:eastAsia="Times New Roman" w:cstheme="minorHAnsi"/>
          <w:lang w:eastAsia="fr-FR"/>
        </w:rPr>
      </w:pPr>
    </w:p>
    <w:p w:rsidR="005A4BDC" w:rsidRPr="006667AB" w:rsidRDefault="005A4BDC" w:rsidP="006667AB">
      <w:pPr>
        <w:pStyle w:val="Paragraphedeliste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lastRenderedPageBreak/>
        <w:t>CE QUI NE CHANGE</w:t>
      </w:r>
      <w:r w:rsidR="006011AE"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t xml:space="preserve"> (presque)</w:t>
      </w:r>
      <w:r w:rsidRPr="006667AB">
        <w:rPr>
          <w:rFonts w:eastAsia="Times New Roman" w:cs="Times New Roman"/>
          <w:sz w:val="32"/>
          <w:szCs w:val="32"/>
          <w:highlight w:val="yellow"/>
          <w:lang w:eastAsia="fr-FR"/>
        </w:rPr>
        <w:t> PAS :</w:t>
      </w:r>
      <w:r w:rsidRPr="006667AB">
        <w:rPr>
          <w:rFonts w:eastAsia="Times New Roman" w:cs="Times New Roman"/>
          <w:sz w:val="28"/>
          <w:szCs w:val="28"/>
          <w:highlight w:val="yellow"/>
          <w:lang w:eastAsia="fr-FR"/>
        </w:rPr>
        <w:t xml:space="preserve"> </w:t>
      </w:r>
      <w:r w:rsidRPr="006667AB">
        <w:rPr>
          <w:rFonts w:eastAsia="Times New Roman" w:cs="Times New Roman"/>
          <w:highlight w:val="yellow"/>
          <w:lang w:eastAsia="fr-FR"/>
        </w:rPr>
        <w:t>ACCES AU SITE, DEMANDE DE BADGE</w:t>
      </w:r>
      <w:r w:rsidR="008953ED">
        <w:rPr>
          <w:rFonts w:eastAsia="Times New Roman" w:cs="Times New Roman"/>
          <w:highlight w:val="yellow"/>
          <w:lang w:eastAsia="fr-FR"/>
        </w:rPr>
        <w:t>…</w:t>
      </w:r>
      <w:bookmarkStart w:id="0" w:name="_GoBack"/>
      <w:bookmarkEnd w:id="0"/>
    </w:p>
    <w:p w:rsidR="004D244A" w:rsidRDefault="004D244A" w:rsidP="004D244A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996659" w:rsidRDefault="00996659" w:rsidP="004D244A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4D244A" w:rsidRPr="006667AB" w:rsidRDefault="00F14AF3" w:rsidP="006667AB">
      <w:pPr>
        <w:pStyle w:val="Paragraphedeliste"/>
        <w:numPr>
          <w:ilvl w:val="0"/>
          <w:numId w:val="20"/>
        </w:numPr>
        <w:spacing w:after="0"/>
        <w:jc w:val="both"/>
        <w:rPr>
          <w:rFonts w:eastAsia="Times New Roman" w:cs="Times New Roman"/>
          <w:bCs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>L’ACCES AU SITE</w:t>
      </w:r>
    </w:p>
    <w:p w:rsidR="00996659" w:rsidRDefault="00996659" w:rsidP="00A9362B">
      <w:pPr>
        <w:spacing w:after="0" w:line="240" w:lineRule="auto"/>
        <w:rPr>
          <w:rFonts w:eastAsia="Times New Roman" w:cs="Times New Roman"/>
          <w:highlight w:val="green"/>
          <w:lang w:eastAsia="fr-FR"/>
        </w:rPr>
      </w:pPr>
      <w:bookmarkStart w:id="1" w:name="_Hlk48911307"/>
    </w:p>
    <w:p w:rsidR="00A31A43" w:rsidRPr="006667AB" w:rsidRDefault="00F14AF3" w:rsidP="006667AB">
      <w:pPr>
        <w:pStyle w:val="Paragraphedeliste"/>
        <w:spacing w:after="0" w:line="240" w:lineRule="auto"/>
        <w:rPr>
          <w:rFonts w:eastAsia="Times New Roman" w:cs="Times New Roman"/>
          <w:lang w:eastAsia="fr-FR"/>
        </w:rPr>
      </w:pPr>
      <w:r w:rsidRPr="006667AB">
        <w:rPr>
          <w:rFonts w:eastAsia="Times New Roman" w:cs="Times New Roman"/>
          <w:highlight w:val="green"/>
          <w:lang w:eastAsia="fr-FR"/>
        </w:rPr>
        <w:t>EN VELO</w:t>
      </w:r>
    </w:p>
    <w:bookmarkEnd w:id="1"/>
    <w:p w:rsidR="004060B8" w:rsidRPr="007021CE" w:rsidRDefault="004060B8" w:rsidP="00A9362B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B2C2B" w:rsidRPr="006A5637" w:rsidRDefault="00BB2C2B" w:rsidP="00BB2C2B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De nombreux arceaux sont à votre disposition pour sécuriser les 2 roues, sur le parking avant, 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 xml:space="preserve">sur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le parking arrière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 xml:space="preserve"> (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devant l’escalier et la Halle des sports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>)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accessible en passant sous un des porches. 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Privilégiez le parking </w:t>
      </w: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arrière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, plus sécurisé. </w:t>
      </w:r>
    </w:p>
    <w:p w:rsidR="00BB2C2B" w:rsidRDefault="00BB2C2B" w:rsidP="00BB2C2B">
      <w:pPr>
        <w:spacing w:after="0"/>
        <w:jc w:val="both"/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Chaque année, des vélos disparaissent, souvent mal attachés.</w:t>
      </w:r>
    </w:p>
    <w:p w:rsidR="00BB2C2B" w:rsidRPr="006A5637" w:rsidRDefault="00BB2C2B" w:rsidP="00BB2C2B">
      <w:pPr>
        <w:spacing w:after="0"/>
        <w:jc w:val="both"/>
        <w:rPr>
          <w:sz w:val="24"/>
          <w:szCs w:val="24"/>
          <w:u w:val="single"/>
        </w:rPr>
      </w:pPr>
      <w:r w:rsidRPr="006A5637">
        <w:rPr>
          <w:rFonts w:eastAsia="Times New Roman" w:cs="Times New Roman"/>
          <w:bCs/>
          <w:sz w:val="24"/>
          <w:szCs w:val="24"/>
          <w:u w:val="single"/>
          <w:lang w:eastAsia="fr-FR"/>
        </w:rPr>
        <w:t xml:space="preserve">Pensez à utiliser un bon antivol (par ex, un « U »).  </w:t>
      </w:r>
      <w:r w:rsidRPr="006A5637">
        <w:rPr>
          <w:sz w:val="24"/>
          <w:szCs w:val="24"/>
          <w:u w:val="single"/>
        </w:rPr>
        <w:t>Attachez bien le cadre et la roue avant à un arceau fixe.</w:t>
      </w:r>
    </w:p>
    <w:p w:rsidR="00BB2C2B" w:rsidRPr="006A5637" w:rsidRDefault="00BB2C2B" w:rsidP="00BB2C2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6A5637">
        <w:rPr>
          <w:rFonts w:eastAsia="Times New Roman" w:cs="Times New Roman"/>
          <w:bCs/>
          <w:sz w:val="24"/>
          <w:szCs w:val="24"/>
          <w:lang w:eastAsia="fr-FR"/>
        </w:rPr>
        <w:t>Vous trouverez des conseils pour lutter contre le vol de votre vélo, là :</w:t>
      </w:r>
    </w:p>
    <w:p w:rsidR="00BB2C2B" w:rsidRPr="006A5637" w:rsidRDefault="008953ED" w:rsidP="00BB2C2B">
      <w:pPr>
        <w:spacing w:after="0" w:line="240" w:lineRule="auto"/>
        <w:rPr>
          <w:rStyle w:val="Lienhypertexte"/>
          <w:rFonts w:eastAsia="Times New Roman" w:cs="Times New Roman"/>
          <w:bCs/>
          <w:sz w:val="24"/>
          <w:szCs w:val="24"/>
          <w:lang w:eastAsia="fr-FR"/>
        </w:rPr>
      </w:pPr>
      <w:hyperlink r:id="rId11" w:history="1">
        <w:r w:rsidR="00BB2C2B" w:rsidRPr="006A5637">
          <w:rPr>
            <w:rStyle w:val="Lienhypertexte"/>
            <w:rFonts w:eastAsia="Times New Roman" w:cs="Times New Roman"/>
            <w:bCs/>
            <w:sz w:val="24"/>
            <w:szCs w:val="24"/>
            <w:lang w:eastAsia="fr-FR"/>
          </w:rPr>
          <w:t>https://www.fub.fr/mon-velo/services/lutte-contre-vol</w:t>
        </w:r>
      </w:hyperlink>
    </w:p>
    <w:p w:rsidR="00BB2C2B" w:rsidRPr="007021CE" w:rsidRDefault="00BB2C2B" w:rsidP="00BB2C2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fr-FR"/>
        </w:rPr>
      </w:pPr>
    </w:p>
    <w:p w:rsidR="000558FF" w:rsidRPr="006A5637" w:rsidRDefault="000558FF" w:rsidP="006A5637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La Maison du vélo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offre des locations longue durée :</w:t>
      </w:r>
      <w:r w:rsidR="00272A81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hyperlink r:id="rId12" w:history="1">
        <w:r w:rsidRPr="006A5637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https://www.maisonduvelotoulouse.com/</w:t>
        </w:r>
      </w:hyperlink>
    </w:p>
    <w:p w:rsidR="000558FF" w:rsidRPr="006A5637" w:rsidRDefault="00A73A83" w:rsidP="006A5637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 xml:space="preserve">Le Tri sera top, ressourcerie étudiante du Mirail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propose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des vélos </w:t>
      </w:r>
      <w:r w:rsidR="00272A81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à la vente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: </w:t>
      </w:r>
      <w:hyperlink r:id="rId13" w:history="1">
        <w:r w:rsidRPr="006A5637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https://www.facebook.com/letriseratop</w:t>
        </w:r>
      </w:hyperlink>
    </w:p>
    <w:p w:rsidR="00A73A83" w:rsidRPr="006A5637" w:rsidRDefault="00A73A83" w:rsidP="006A5637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Cycle-re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commercialise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un vélo éthique et unique Made in Toulouse </w:t>
      </w:r>
      <w:r w:rsidR="004060B8" w:rsidRPr="006A5637">
        <w:rPr>
          <w:rFonts w:eastAsia="Times New Roman" w:cs="Times New Roman"/>
          <w:bCs/>
          <w:sz w:val="20"/>
          <w:szCs w:val="20"/>
          <w:lang w:eastAsia="fr-FR"/>
        </w:rPr>
        <w:t>et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propose</w:t>
      </w:r>
      <w:r w:rsidR="004060B8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d’autres concepts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4060B8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à découvrir là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: </w:t>
      </w:r>
      <w:hyperlink r:id="rId14" w:history="1">
        <w:r w:rsidR="004060B8" w:rsidRPr="006A5637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http://www.lescycles-re.fr/</w:t>
        </w:r>
      </w:hyperlink>
    </w:p>
    <w:p w:rsidR="00A73A83" w:rsidRPr="00996659" w:rsidRDefault="004060B8" w:rsidP="006A5637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eastAsia="Times New Roman" w:cs="Times New Roman"/>
          <w:bCs/>
          <w:color w:val="auto"/>
          <w:sz w:val="20"/>
          <w:szCs w:val="20"/>
          <w:u w:val="none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Les stations 104, 129 ou 188 de</w:t>
      </w: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Vél’Ô</w:t>
      </w:r>
      <w:proofErr w:type="spellEnd"/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 xml:space="preserve"> Toulouse</w:t>
      </w:r>
      <w:r w:rsidR="00A73A8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sont à proximité du site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 :</w:t>
      </w:r>
      <w:r w:rsidR="00A73A83" w:rsidRPr="006A5637">
        <w:rPr>
          <w:sz w:val="20"/>
          <w:szCs w:val="20"/>
        </w:rPr>
        <w:t xml:space="preserve"> </w:t>
      </w:r>
      <w:hyperlink r:id="rId15" w:history="1">
        <w:r w:rsidR="00A73A83" w:rsidRPr="006A5637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http://www.velo.toulouse.fr/</w:t>
        </w:r>
      </w:hyperlink>
    </w:p>
    <w:p w:rsidR="00996659" w:rsidRDefault="00996659" w:rsidP="00996659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fr-FR"/>
        </w:rPr>
      </w:pPr>
    </w:p>
    <w:p w:rsidR="006667AB" w:rsidRDefault="006667AB" w:rsidP="00976657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7C0112" w:rsidRDefault="005A4BDC" w:rsidP="006667AB">
      <w:pPr>
        <w:ind w:left="709"/>
        <w:rPr>
          <w:rFonts w:eastAsia="Times New Roman" w:cs="Times New Roman"/>
          <w:sz w:val="20"/>
          <w:szCs w:val="20"/>
          <w:lang w:eastAsia="fr-FR"/>
        </w:rPr>
      </w:pPr>
      <w:r w:rsidRPr="004716FB">
        <w:rPr>
          <w:rFonts w:eastAsia="Times New Roman" w:cs="Times New Roman"/>
          <w:highlight w:val="green"/>
          <w:lang w:eastAsia="fr-FR"/>
        </w:rPr>
        <w:t xml:space="preserve">EN TRANSPORTS EN </w:t>
      </w:r>
      <w:proofErr w:type="gramStart"/>
      <w:r w:rsidRPr="004716FB">
        <w:rPr>
          <w:rFonts w:eastAsia="Times New Roman" w:cs="Times New Roman"/>
          <w:highlight w:val="green"/>
          <w:lang w:eastAsia="fr-FR"/>
        </w:rPr>
        <w:t>COMMUN</w:t>
      </w:r>
      <w:r w:rsidR="007C0112" w:rsidRPr="004716FB">
        <w:rPr>
          <w:rFonts w:eastAsia="Times New Roman" w:cs="Times New Roman"/>
          <w:highlight w:val="green"/>
          <w:lang w:eastAsia="fr-FR"/>
        </w:rPr>
        <w:t>:</w:t>
      </w:r>
      <w:proofErr w:type="gramEnd"/>
      <w:r w:rsidR="007C0112" w:rsidRPr="007C0112">
        <w:rPr>
          <w:rFonts w:eastAsia="Times New Roman" w:cs="Times New Roman"/>
          <w:sz w:val="20"/>
          <w:szCs w:val="20"/>
          <w:lang w:eastAsia="fr-FR"/>
        </w:rPr>
        <w:t xml:space="preserve"> </w:t>
      </w:r>
      <w:hyperlink r:id="rId16" w:history="1">
        <w:r w:rsidR="007C0112" w:rsidRPr="00C843A6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https://www.tisseo.fr/</w:t>
        </w:r>
      </w:hyperlink>
    </w:p>
    <w:p w:rsidR="00A9362B" w:rsidRPr="0001714D" w:rsidRDefault="00A9362B" w:rsidP="0001714D">
      <w:pPr>
        <w:spacing w:before="120" w:after="12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Depuis la gare de Toulouse Matabiau :</w:t>
      </w:r>
      <w:r w:rsidRPr="0001714D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01714D">
        <w:rPr>
          <w:rFonts w:eastAsia="Times New Roman" w:cs="Times New Roman"/>
          <w:sz w:val="18"/>
          <w:szCs w:val="18"/>
          <w:lang w:eastAsia="fr-FR"/>
        </w:rPr>
        <w:br/>
        <w:t xml:space="preserve">Métro ligne A jusqu'à la station Arènes, puis Tram 1 ou 2 </w:t>
      </w:r>
      <w:proofErr w:type="gramStart"/>
      <w:r w:rsidRPr="0001714D">
        <w:rPr>
          <w:rFonts w:eastAsia="Times New Roman" w:cs="Times New Roman"/>
          <w:sz w:val="18"/>
          <w:szCs w:val="18"/>
          <w:lang w:eastAsia="fr-FR"/>
        </w:rPr>
        <w:t>direction</w:t>
      </w:r>
      <w:proofErr w:type="gramEnd"/>
      <w:r w:rsidRPr="0001714D">
        <w:rPr>
          <w:rFonts w:eastAsia="Times New Roman" w:cs="Times New Roman"/>
          <w:sz w:val="18"/>
          <w:szCs w:val="18"/>
          <w:lang w:eastAsia="fr-FR"/>
        </w:rPr>
        <w:t xml:space="preserve"> Palais de justice, arrêt station Avenue de Muret M</w:t>
      </w:r>
      <w:r w:rsidR="00B13574" w:rsidRPr="0001714D">
        <w:rPr>
          <w:rFonts w:eastAsia="Times New Roman" w:cs="Times New Roman"/>
          <w:sz w:val="18"/>
          <w:szCs w:val="18"/>
          <w:lang w:eastAsia="fr-FR"/>
        </w:rPr>
        <w:t>arcel</w:t>
      </w:r>
      <w:r w:rsidRPr="0001714D">
        <w:rPr>
          <w:rFonts w:eastAsia="Times New Roman" w:cs="Times New Roman"/>
          <w:sz w:val="18"/>
          <w:szCs w:val="18"/>
          <w:lang w:eastAsia="fr-FR"/>
        </w:rPr>
        <w:t xml:space="preserve"> Cavaillé.</w:t>
      </w:r>
    </w:p>
    <w:p w:rsidR="007C0112" w:rsidRPr="0001714D" w:rsidRDefault="004E7972" w:rsidP="007C0112">
      <w:pPr>
        <w:spacing w:after="0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Depuis le</w:t>
      </w:r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 </w:t>
      </w:r>
      <w:proofErr w:type="spellStart"/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>centre ville</w:t>
      </w:r>
      <w:proofErr w:type="spellEnd"/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>,</w:t>
      </w: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 les parcs relais </w:t>
      </w:r>
      <w:proofErr w:type="spellStart"/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Basso</w:t>
      </w:r>
      <w:proofErr w:type="spellEnd"/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 Cambo, Arènes, Balma Gramont, Argoulets, </w:t>
      </w:r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>R</w:t>
      </w: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amonville…</w:t>
      </w:r>
      <w:proofErr w:type="spellStart"/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etc</w:t>
      </w:r>
      <w:proofErr w:type="spellEnd"/>
      <w:r w:rsidRPr="0001714D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A9362B" w:rsidRPr="0001714D">
        <w:rPr>
          <w:rFonts w:eastAsia="Times New Roman" w:cs="Times New Roman"/>
          <w:sz w:val="18"/>
          <w:szCs w:val="18"/>
          <w:lang w:eastAsia="fr-FR"/>
        </w:rPr>
        <w:t xml:space="preserve"> </w:t>
      </w:r>
    </w:p>
    <w:p w:rsidR="004E7972" w:rsidRPr="0001714D" w:rsidRDefault="004E7972" w:rsidP="007C0112">
      <w:pPr>
        <w:spacing w:after="120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lang w:eastAsia="fr-FR"/>
        </w:rPr>
        <w:t xml:space="preserve">Métro ligne A jusqu’à la station Arènes, puis Tram 1 ou 2 </w:t>
      </w:r>
      <w:proofErr w:type="gramStart"/>
      <w:r w:rsidRPr="0001714D">
        <w:rPr>
          <w:rFonts w:eastAsia="Times New Roman" w:cs="Times New Roman"/>
          <w:sz w:val="18"/>
          <w:szCs w:val="18"/>
          <w:lang w:eastAsia="fr-FR"/>
        </w:rPr>
        <w:t>direction</w:t>
      </w:r>
      <w:proofErr w:type="gramEnd"/>
      <w:r w:rsidRPr="0001714D">
        <w:rPr>
          <w:rFonts w:eastAsia="Times New Roman" w:cs="Times New Roman"/>
          <w:sz w:val="18"/>
          <w:szCs w:val="18"/>
          <w:lang w:eastAsia="fr-FR"/>
        </w:rPr>
        <w:t xml:space="preserve"> Palais de justice, </w:t>
      </w:r>
      <w:r w:rsidR="00B13574" w:rsidRPr="0001714D">
        <w:rPr>
          <w:rFonts w:eastAsia="Times New Roman" w:cs="Times New Roman"/>
          <w:sz w:val="18"/>
          <w:szCs w:val="18"/>
          <w:lang w:eastAsia="fr-FR"/>
        </w:rPr>
        <w:t>arrêt station Avenue de Muret Marcel</w:t>
      </w:r>
      <w:r w:rsidRPr="0001714D">
        <w:rPr>
          <w:rFonts w:eastAsia="Times New Roman" w:cs="Times New Roman"/>
          <w:sz w:val="18"/>
          <w:szCs w:val="18"/>
          <w:lang w:eastAsia="fr-FR"/>
        </w:rPr>
        <w:t xml:space="preserve"> Cavaillé</w:t>
      </w:r>
      <w:r w:rsidRPr="0001714D">
        <w:rPr>
          <w:rFonts w:eastAsia="Times New Roman" w:cs="Times New Roman"/>
          <w:sz w:val="18"/>
          <w:szCs w:val="18"/>
          <w:lang w:eastAsia="fr-FR"/>
        </w:rPr>
        <w:br/>
        <w:t xml:space="preserve">Métro ligne B jusqu’à la station Palais de justice, puis Tram 1 ou 2 direction </w:t>
      </w:r>
      <w:proofErr w:type="spellStart"/>
      <w:r w:rsidRPr="0001714D">
        <w:rPr>
          <w:rFonts w:eastAsia="Times New Roman" w:cs="Times New Roman"/>
          <w:sz w:val="18"/>
          <w:szCs w:val="18"/>
          <w:lang w:eastAsia="fr-FR"/>
        </w:rPr>
        <w:t>Aéroconstellation</w:t>
      </w:r>
      <w:proofErr w:type="spellEnd"/>
      <w:r w:rsidRPr="0001714D">
        <w:rPr>
          <w:rFonts w:eastAsia="Times New Roman" w:cs="Times New Roman"/>
          <w:sz w:val="18"/>
          <w:szCs w:val="18"/>
          <w:lang w:eastAsia="fr-FR"/>
        </w:rPr>
        <w:t xml:space="preserve"> ou Aéroport, arrêt station Avenue de Muret M</w:t>
      </w:r>
      <w:r w:rsidR="00B13574" w:rsidRPr="0001714D">
        <w:rPr>
          <w:rFonts w:eastAsia="Times New Roman" w:cs="Times New Roman"/>
          <w:sz w:val="18"/>
          <w:szCs w:val="18"/>
          <w:lang w:eastAsia="fr-FR"/>
        </w:rPr>
        <w:t>arcel</w:t>
      </w:r>
      <w:r w:rsidRPr="0001714D">
        <w:rPr>
          <w:rFonts w:eastAsia="Times New Roman" w:cs="Times New Roman"/>
          <w:sz w:val="18"/>
          <w:szCs w:val="18"/>
          <w:lang w:eastAsia="fr-FR"/>
        </w:rPr>
        <w:t xml:space="preserve"> Cavaillé</w:t>
      </w:r>
    </w:p>
    <w:p w:rsidR="00A9362B" w:rsidRPr="0001714D" w:rsidRDefault="004E7972" w:rsidP="0001714D">
      <w:pPr>
        <w:spacing w:after="12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Depuis </w:t>
      </w:r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la gare </w:t>
      </w:r>
      <w:proofErr w:type="spellStart"/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>Saint-Agne</w:t>
      </w:r>
      <w:proofErr w:type="spellEnd"/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, </w:t>
      </w: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l'Université Paul Sabatier, les sites ESPE </w:t>
      </w:r>
      <w:proofErr w:type="spellStart"/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Saint-Agne</w:t>
      </w:r>
      <w:proofErr w:type="spellEnd"/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 xml:space="preserve"> ou ESPE Rangueil :</w:t>
      </w:r>
      <w:r w:rsidRPr="0001714D">
        <w:rPr>
          <w:rFonts w:eastAsia="Times New Roman" w:cs="Times New Roman"/>
          <w:sz w:val="18"/>
          <w:szCs w:val="18"/>
          <w:lang w:eastAsia="fr-FR"/>
        </w:rPr>
        <w:br/>
        <w:t>Bus ligne 34 arrêt Croix de Pierre (à 5 minutes à pied du site)</w:t>
      </w:r>
    </w:p>
    <w:p w:rsidR="00B13574" w:rsidRPr="0001714D" w:rsidRDefault="00B13574" w:rsidP="0001714D">
      <w:pPr>
        <w:spacing w:after="12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Depuis le campus de l’Université Jean Jaurès :</w:t>
      </w:r>
      <w:r w:rsidRPr="0001714D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01714D">
        <w:rPr>
          <w:rFonts w:eastAsia="Times New Roman" w:cs="Times New Roman"/>
          <w:sz w:val="18"/>
          <w:szCs w:val="18"/>
          <w:lang w:eastAsia="fr-FR"/>
        </w:rPr>
        <w:br/>
        <w:t xml:space="preserve">Métro ligne A jusqu’à la station Arènes, puis Tram 1 ou 2 </w:t>
      </w:r>
      <w:proofErr w:type="gramStart"/>
      <w:r w:rsidRPr="0001714D">
        <w:rPr>
          <w:rFonts w:eastAsia="Times New Roman" w:cs="Times New Roman"/>
          <w:sz w:val="18"/>
          <w:szCs w:val="18"/>
          <w:lang w:eastAsia="fr-FR"/>
        </w:rPr>
        <w:t>direction</w:t>
      </w:r>
      <w:proofErr w:type="gramEnd"/>
      <w:r w:rsidRPr="0001714D">
        <w:rPr>
          <w:rFonts w:eastAsia="Times New Roman" w:cs="Times New Roman"/>
          <w:sz w:val="18"/>
          <w:szCs w:val="18"/>
          <w:lang w:eastAsia="fr-FR"/>
        </w:rPr>
        <w:t xml:space="preserve"> Palais de Justice, arrêt Avenue de Muret - Marcel Cavaillé.</w:t>
      </w:r>
    </w:p>
    <w:p w:rsidR="00AD2171" w:rsidRPr="0001714D" w:rsidRDefault="00B13574" w:rsidP="0001714D">
      <w:pPr>
        <w:spacing w:after="24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01714D">
        <w:rPr>
          <w:rFonts w:eastAsia="Times New Roman" w:cs="Times New Roman"/>
          <w:sz w:val="18"/>
          <w:szCs w:val="18"/>
          <w:u w:val="single"/>
          <w:lang w:eastAsia="fr-FR"/>
        </w:rPr>
        <w:t>D</w:t>
      </w:r>
      <w:r w:rsidR="00A9362B" w:rsidRPr="0001714D">
        <w:rPr>
          <w:rFonts w:eastAsia="Times New Roman" w:cs="Times New Roman"/>
          <w:sz w:val="18"/>
          <w:szCs w:val="18"/>
          <w:u w:val="single"/>
          <w:lang w:eastAsia="fr-FR"/>
        </w:rPr>
        <w:t>epuis l'aéroport de Toulouse-Blagnac :</w:t>
      </w:r>
      <w:r w:rsidR="00A9362B" w:rsidRPr="0001714D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A9362B" w:rsidRPr="0001714D">
        <w:rPr>
          <w:rFonts w:eastAsia="Times New Roman" w:cs="Times New Roman"/>
          <w:sz w:val="18"/>
          <w:szCs w:val="18"/>
          <w:lang w:eastAsia="fr-FR"/>
        </w:rPr>
        <w:br/>
        <w:t>Tram 2 arr</w:t>
      </w:r>
      <w:r w:rsidRPr="0001714D">
        <w:rPr>
          <w:rFonts w:eastAsia="Times New Roman" w:cs="Times New Roman"/>
          <w:sz w:val="18"/>
          <w:szCs w:val="18"/>
          <w:lang w:eastAsia="fr-FR"/>
        </w:rPr>
        <w:t>êt Avenue de Muret Marcel</w:t>
      </w:r>
      <w:r w:rsidR="00A9362B" w:rsidRPr="0001714D">
        <w:rPr>
          <w:rFonts w:eastAsia="Times New Roman" w:cs="Times New Roman"/>
          <w:sz w:val="18"/>
          <w:szCs w:val="18"/>
          <w:lang w:eastAsia="fr-FR"/>
        </w:rPr>
        <w:t xml:space="preserve"> Cavaillé.</w:t>
      </w:r>
    </w:p>
    <w:p w:rsidR="004060B8" w:rsidRPr="006667AB" w:rsidRDefault="00676971" w:rsidP="006667AB">
      <w:pPr>
        <w:pStyle w:val="Paragraphedeliste"/>
        <w:numPr>
          <w:ilvl w:val="0"/>
          <w:numId w:val="20"/>
        </w:numPr>
        <w:rPr>
          <w:rFonts w:eastAsia="Times New Roman" w:cs="Times New Roman"/>
          <w:bCs/>
          <w:caps/>
          <w:lang w:eastAsia="fr-FR"/>
        </w:rPr>
      </w:pPr>
      <w:r w:rsidRPr="006667AB">
        <w:rPr>
          <w:rFonts w:eastAsia="Times New Roman" w:cs="Times New Roman"/>
          <w:caps/>
          <w:highlight w:val="cyan"/>
          <w:lang w:eastAsia="fr-FR"/>
        </w:rPr>
        <w:t>L’accès a</w:t>
      </w:r>
      <w:r w:rsidR="006011AE" w:rsidRPr="006667AB">
        <w:rPr>
          <w:rFonts w:eastAsia="Times New Roman" w:cs="Times New Roman"/>
          <w:caps/>
          <w:highlight w:val="cyan"/>
          <w:lang w:eastAsia="fr-FR"/>
        </w:rPr>
        <w:t>UX BATIMENTS</w:t>
      </w:r>
      <w:r w:rsidRPr="006667AB">
        <w:rPr>
          <w:rFonts w:eastAsia="Times New Roman" w:cs="Times New Roman"/>
          <w:caps/>
          <w:highlight w:val="cyan"/>
          <w:lang w:eastAsia="fr-FR"/>
        </w:rPr>
        <w:t>, bureaux et salles de cours :</w:t>
      </w:r>
    </w:p>
    <w:p w:rsidR="007C5E85" w:rsidRPr="006A5637" w:rsidRDefault="007C5E85" w:rsidP="00A73A83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Le site est ouvert entre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7h30 et 1</w:t>
      </w:r>
      <w:r w:rsidR="007021CE" w:rsidRPr="006A5637">
        <w:rPr>
          <w:rFonts w:eastAsia="Times New Roman" w:cs="Times New Roman"/>
          <w:bCs/>
          <w:sz w:val="20"/>
          <w:szCs w:val="20"/>
          <w:lang w:eastAsia="fr-FR"/>
        </w:rPr>
        <w:t>9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h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>/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18h30 le vendredi. </w:t>
      </w:r>
      <w:r w:rsid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Merci de sortir du site au plus tard </w:t>
      </w:r>
      <w:r w:rsidR="007021CE" w:rsidRPr="006A5637">
        <w:rPr>
          <w:rFonts w:eastAsia="Times New Roman" w:cs="Times New Roman"/>
          <w:bCs/>
          <w:sz w:val="20"/>
          <w:szCs w:val="20"/>
          <w:lang w:eastAsia="fr-FR"/>
        </w:rPr>
        <w:t>10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minutes avant la fermeture.</w:t>
      </w:r>
    </w:p>
    <w:p w:rsidR="004060B8" w:rsidRPr="006A5637" w:rsidRDefault="007C5E85" w:rsidP="005062D7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>Vous arrivez par le 181 avenue de Muret… L</w:t>
      </w:r>
      <w:r w:rsidR="00C80242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e 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rez-de-chaussée du </w:t>
      </w:r>
      <w:r w:rsidR="00C80242" w:rsidRPr="006A5637">
        <w:rPr>
          <w:rFonts w:eastAsia="Times New Roman" w:cs="Times New Roman"/>
          <w:bCs/>
          <w:sz w:val="20"/>
          <w:szCs w:val="20"/>
          <w:lang w:eastAsia="fr-FR"/>
        </w:rPr>
        <w:t>bâtiment principal est accessible par une rampe pour les personnes à mobilité réduite.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>Par ailleurs, u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>n ascenseur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A73A83" w:rsidRPr="006A5637">
        <w:rPr>
          <w:rFonts w:eastAsia="Times New Roman" w:cs="Times New Roman"/>
          <w:bCs/>
          <w:sz w:val="20"/>
          <w:szCs w:val="20"/>
          <w:lang w:eastAsia="fr-FR"/>
        </w:rPr>
        <w:t>situé sous le porche de gauche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A73A8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dessert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l’ensemble des </w:t>
      </w:r>
      <w:r w:rsidR="004060B8" w:rsidRPr="006A5637">
        <w:rPr>
          <w:rFonts w:eastAsia="Times New Roman" w:cs="Times New Roman"/>
          <w:bCs/>
          <w:sz w:val="20"/>
          <w:szCs w:val="20"/>
          <w:lang w:eastAsia="fr-FR"/>
        </w:rPr>
        <w:t>5 demi-</w:t>
      </w:r>
      <w:r w:rsidR="00A31A43" w:rsidRPr="006A5637">
        <w:rPr>
          <w:rFonts w:eastAsia="Times New Roman" w:cs="Times New Roman"/>
          <w:bCs/>
          <w:sz w:val="20"/>
          <w:szCs w:val="20"/>
          <w:lang w:eastAsia="fr-FR"/>
        </w:rPr>
        <w:t>niveaux</w:t>
      </w:r>
      <w:r w:rsidR="004060B8" w:rsidRPr="006A5637">
        <w:rPr>
          <w:rFonts w:eastAsia="Times New Roman" w:cs="Times New Roman"/>
          <w:bCs/>
          <w:sz w:val="20"/>
          <w:szCs w:val="20"/>
          <w:lang w:eastAsia="fr-FR"/>
        </w:rPr>
        <w:t> :</w:t>
      </w:r>
    </w:p>
    <w:p w:rsidR="004060B8" w:rsidRPr="006A5637" w:rsidRDefault="004060B8" w:rsidP="00A73A83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4060B8" w:rsidRPr="006A5637" w:rsidRDefault="004060B8" w:rsidP="00676971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Rez-de-jardin :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Salle B02, E03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>et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E05, </w:t>
      </w:r>
      <w:r w:rsidR="008B71BA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E04 libre-accès informatique,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Self</w:t>
      </w:r>
      <w:r w:rsidR="00A73A83" w:rsidRPr="006A5637">
        <w:rPr>
          <w:rFonts w:eastAsia="Times New Roman" w:cs="Times New Roman"/>
          <w:bCs/>
          <w:sz w:val="20"/>
          <w:szCs w:val="20"/>
          <w:lang w:eastAsia="fr-FR"/>
        </w:rPr>
        <w:t>,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cafétéria, H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alle des sports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(salle de cours, gymnase et salle de danse), parc arrière.</w:t>
      </w:r>
    </w:p>
    <w:p w:rsidR="00EF289D" w:rsidRPr="006A5637" w:rsidRDefault="00EF289D" w:rsidP="00676971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Porche :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Salles C30 et C31, Bibliothèque, salles D50 et D51 (Laboratoires), parc avant.</w:t>
      </w:r>
    </w:p>
    <w:p w:rsidR="004060B8" w:rsidRPr="006A5637" w:rsidRDefault="004060B8" w:rsidP="00676971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Rez-de-chaussée :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Accueil du site, Service administratif et de vie universitaire (SAVU), Secrétariats pédagogiques 1</w:t>
      </w:r>
      <w:r w:rsidRPr="006A5637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er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et 2</w:t>
      </w:r>
      <w:r w:rsidRPr="006A5637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nd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degrés, Salles E40 à E44, Ravel, Polyvalente</w:t>
      </w:r>
      <w:r w:rsidR="00676971" w:rsidRPr="006A5637">
        <w:rPr>
          <w:rFonts w:eastAsia="Times New Roman" w:cs="Times New Roman"/>
          <w:bCs/>
          <w:sz w:val="20"/>
          <w:szCs w:val="20"/>
          <w:lang w:eastAsia="fr-FR"/>
        </w:rPr>
        <w:t>, Salle des formateurs et formatrice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s.</w:t>
      </w:r>
    </w:p>
    <w:p w:rsidR="004060B8" w:rsidRPr="006A5637" w:rsidRDefault="004060B8" w:rsidP="00676971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Demi-étage :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Salles </w:t>
      </w:r>
      <w:r w:rsidR="00EF289D" w:rsidRPr="006A5637">
        <w:rPr>
          <w:rFonts w:eastAsia="Times New Roman" w:cs="Times New Roman"/>
          <w:bCs/>
          <w:sz w:val="20"/>
          <w:szCs w:val="20"/>
          <w:lang w:eastAsia="fr-FR"/>
        </w:rPr>
        <w:t>D150 à D154 d’a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rts plastiques et visuels</w:t>
      </w:r>
    </w:p>
    <w:p w:rsidR="004060B8" w:rsidRPr="006A5637" w:rsidRDefault="004060B8" w:rsidP="00676971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>1</w:t>
      </w:r>
      <w:r w:rsidRPr="006A5637">
        <w:rPr>
          <w:rFonts w:eastAsia="Times New Roman" w:cs="Times New Roman"/>
          <w:bCs/>
          <w:sz w:val="20"/>
          <w:szCs w:val="20"/>
          <w:u w:val="single"/>
          <w:vertAlign w:val="superscript"/>
          <w:lang w:eastAsia="fr-FR"/>
        </w:rPr>
        <w:t>er</w:t>
      </w:r>
      <w:r w:rsidRPr="006A5637">
        <w:rPr>
          <w:rFonts w:eastAsia="Times New Roman" w:cs="Times New Roman"/>
          <w:bCs/>
          <w:sz w:val="20"/>
          <w:szCs w:val="20"/>
          <w:u w:val="single"/>
          <w:lang w:eastAsia="fr-FR"/>
        </w:rPr>
        <w:t xml:space="preserve"> étage :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Salles E139 à E141, Itard 1 et 2</w:t>
      </w:r>
    </w:p>
    <w:p w:rsidR="00676971" w:rsidRPr="006A5637" w:rsidRDefault="004060B8" w:rsidP="005062D7">
      <w:pPr>
        <w:pStyle w:val="Paragraphedeliste"/>
        <w:spacing w:after="0"/>
        <w:ind w:left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L’accès à la salle Satie se fait par l’escalier situé derrière la cafétéria (Rez-de-jardin). </w:t>
      </w:r>
    </w:p>
    <w:p w:rsidR="004060B8" w:rsidRPr="006A5637" w:rsidRDefault="004060B8" w:rsidP="005062D7">
      <w:pPr>
        <w:pStyle w:val="Paragraphedeliste"/>
        <w:spacing w:after="0"/>
        <w:ind w:left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Pour les personnes à mobilité réduite, </w:t>
      </w:r>
      <w:r w:rsidR="00676971" w:rsidRPr="006A5637">
        <w:rPr>
          <w:rFonts w:eastAsia="Times New Roman" w:cs="Times New Roman"/>
          <w:bCs/>
          <w:sz w:val="20"/>
          <w:szCs w:val="20"/>
          <w:lang w:eastAsia="fr-FR"/>
        </w:rPr>
        <w:t>prendre l’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ascenseur </w:t>
      </w:r>
      <w:r w:rsidR="00676971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jusqu’au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1</w:t>
      </w:r>
      <w:r w:rsidRPr="006A5637">
        <w:rPr>
          <w:rFonts w:eastAsia="Times New Roman" w:cs="Times New Roman"/>
          <w:bCs/>
          <w:sz w:val="20"/>
          <w:szCs w:val="20"/>
          <w:vertAlign w:val="superscript"/>
          <w:lang w:eastAsia="fr-FR"/>
        </w:rPr>
        <w:t>er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étage puis traverser la salle E141.</w:t>
      </w:r>
    </w:p>
    <w:p w:rsidR="004A321A" w:rsidRPr="006A5637" w:rsidRDefault="004A321A" w:rsidP="00676971">
      <w:pPr>
        <w:pStyle w:val="Paragraphedeliste"/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4A321A" w:rsidRPr="006A5637" w:rsidRDefault="004A321A" w:rsidP="004A321A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01714D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L</w:t>
      </w:r>
      <w:r w:rsidR="005062D7" w:rsidRPr="0001714D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es amphithéâtres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sont accessibles par le porche de droite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>.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5062D7" w:rsidRPr="006A5637">
        <w:rPr>
          <w:rFonts w:eastAsia="Times New Roman" w:cs="Times New Roman"/>
          <w:bCs/>
          <w:sz w:val="20"/>
          <w:szCs w:val="20"/>
          <w:lang w:eastAsia="fr-FR"/>
        </w:rPr>
        <w:t>Pour accéder à l’amphithéâtre Montaigne, contourner en partie le restaurant.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>L’escalier en fer de l’amphithéâtre Montaigne est une issue de secours.</w:t>
      </w:r>
      <w:r w:rsidR="0001714D">
        <w:rPr>
          <w:rFonts w:eastAsia="Times New Roman" w:cs="Times New Roman"/>
          <w:bCs/>
          <w:sz w:val="20"/>
          <w:szCs w:val="20"/>
          <w:lang w:eastAsia="fr-FR"/>
        </w:rPr>
        <w:t xml:space="preserve"> L’a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 xml:space="preserve">ccès PMR </w:t>
      </w:r>
      <w:r w:rsidR="0001714D">
        <w:rPr>
          <w:rFonts w:eastAsia="Times New Roman" w:cs="Times New Roman"/>
          <w:bCs/>
          <w:sz w:val="20"/>
          <w:szCs w:val="20"/>
          <w:lang w:eastAsia="fr-FR"/>
        </w:rPr>
        <w:t xml:space="preserve">se fait </w:t>
      </w:r>
      <w:r w:rsidR="005062D7">
        <w:rPr>
          <w:rFonts w:eastAsia="Times New Roman" w:cs="Times New Roman"/>
          <w:bCs/>
          <w:sz w:val="20"/>
          <w:szCs w:val="20"/>
          <w:lang w:eastAsia="fr-FR"/>
        </w:rPr>
        <w:t>par la salle Polyva</w:t>
      </w:r>
      <w:r w:rsidR="0001714D">
        <w:rPr>
          <w:rFonts w:eastAsia="Times New Roman" w:cs="Times New Roman"/>
          <w:bCs/>
          <w:sz w:val="20"/>
          <w:szCs w:val="20"/>
          <w:lang w:eastAsia="fr-FR"/>
        </w:rPr>
        <w:t>lente.</w:t>
      </w:r>
    </w:p>
    <w:p w:rsidR="00444EA6" w:rsidRPr="006A5637" w:rsidRDefault="00444EA6" w:rsidP="00676971">
      <w:pPr>
        <w:pStyle w:val="Paragraphedeliste"/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01714D" w:rsidRDefault="00676971" w:rsidP="00996659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01714D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La salle des casiers de formateurs et formatrices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est située au </w:t>
      </w:r>
      <w:r w:rsidR="0001714D">
        <w:rPr>
          <w:rFonts w:eastAsia="Times New Roman" w:cs="Times New Roman"/>
          <w:bCs/>
          <w:sz w:val="20"/>
          <w:szCs w:val="20"/>
          <w:lang w:eastAsia="fr-FR"/>
        </w:rPr>
        <w:t>RDC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du bâtiment principal (au fond du couloir à droite).</w:t>
      </w:r>
      <w:bookmarkStart w:id="2" w:name="_Hlk48924760"/>
    </w:p>
    <w:p w:rsidR="00996659" w:rsidRPr="006A5637" w:rsidRDefault="0001714D" w:rsidP="00996659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01714D">
        <w:rPr>
          <w:rFonts w:eastAsia="Times New Roman" w:cs="Times New Roman"/>
          <w:bCs/>
          <w:sz w:val="20"/>
          <w:szCs w:val="20"/>
          <w:highlight w:val="yellow"/>
          <w:lang w:eastAsia="fr-FR"/>
        </w:rPr>
        <w:t>La bibliothèque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 est située sur le parc avant, à droite</w:t>
      </w:r>
      <w:r w:rsidR="00996659">
        <w:rPr>
          <w:rFonts w:eastAsia="Times New Roman" w:cs="Times New Roman"/>
          <w:bCs/>
          <w:sz w:val="20"/>
          <w:szCs w:val="20"/>
          <w:lang w:eastAsia="fr-FR"/>
        </w:rPr>
        <w:t xml:space="preserve">. </w:t>
      </w:r>
      <w:r w:rsidR="00996659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Pour toute information concernant </w:t>
      </w:r>
      <w:r>
        <w:rPr>
          <w:rFonts w:eastAsia="Times New Roman" w:cs="Times New Roman"/>
          <w:bCs/>
          <w:sz w:val="20"/>
          <w:szCs w:val="20"/>
          <w:lang w:eastAsia="fr-FR"/>
        </w:rPr>
        <w:t>son fonctionnement</w:t>
      </w:r>
      <w:r w:rsidR="00996659"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 (ouverture, horaires, ressources disponibles, actualités…), merci de consulter le site internet de l’INSPE. </w:t>
      </w:r>
    </w:p>
    <w:bookmarkEnd w:id="2"/>
    <w:p w:rsidR="00EF289D" w:rsidRPr="006A5637" w:rsidRDefault="00EF289D" w:rsidP="00A73A83">
      <w:pPr>
        <w:spacing w:after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La signalétique sera mise à jour après les travaux d’aménagement. </w:t>
      </w:r>
      <w:r w:rsidR="009420D2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Pr="006A5637">
        <w:rPr>
          <w:rFonts w:eastAsia="Times New Roman" w:cs="Times New Roman"/>
          <w:bCs/>
          <w:sz w:val="20"/>
          <w:szCs w:val="20"/>
          <w:lang w:eastAsia="fr-FR"/>
        </w:rPr>
        <w:t xml:space="preserve">Le SAVU est à votre disposition pour </w:t>
      </w:r>
      <w:r w:rsidR="0001714D">
        <w:rPr>
          <w:rFonts w:eastAsia="Times New Roman" w:cs="Times New Roman"/>
          <w:bCs/>
          <w:sz w:val="20"/>
          <w:szCs w:val="20"/>
          <w:lang w:eastAsia="fr-FR"/>
        </w:rPr>
        <w:t>tout renseignement.</w:t>
      </w:r>
    </w:p>
    <w:p w:rsidR="002A0A51" w:rsidRDefault="002A0A51" w:rsidP="002A0A51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C80242" w:rsidRPr="006667AB" w:rsidRDefault="002A0A51" w:rsidP="006667AB">
      <w:pPr>
        <w:pStyle w:val="Paragraphedeliste"/>
        <w:numPr>
          <w:ilvl w:val="0"/>
          <w:numId w:val="20"/>
        </w:numPr>
        <w:rPr>
          <w:rFonts w:eastAsia="Times New Roman" w:cs="Times New Roman"/>
          <w:bCs/>
          <w:lang w:eastAsia="fr-FR"/>
        </w:rPr>
      </w:pPr>
      <w:r w:rsidRPr="006667AB">
        <w:rPr>
          <w:rFonts w:eastAsia="Times New Roman" w:cs="Times New Roman"/>
          <w:bCs/>
          <w:highlight w:val="cyan"/>
          <w:lang w:eastAsia="fr-FR"/>
        </w:rPr>
        <w:t xml:space="preserve">LA DEMANDE DE BADGE </w:t>
      </w:r>
    </w:p>
    <w:p w:rsidR="007C5E85" w:rsidRPr="006A5637" w:rsidRDefault="0035023F" w:rsidP="002A0A51">
      <w:pPr>
        <w:spacing w:after="0"/>
        <w:rPr>
          <w:sz w:val="20"/>
          <w:szCs w:val="20"/>
        </w:rPr>
      </w:pPr>
      <w:r w:rsidRPr="006A5637">
        <w:rPr>
          <w:noProof/>
          <w:sz w:val="20"/>
          <w:szCs w:val="20"/>
          <w:lang w:eastAsia="fr-FR"/>
        </w:rPr>
        <w:t>Dans la mesure du possible, merci</w:t>
      </w:r>
      <w:r w:rsidRPr="006A5637">
        <w:rPr>
          <w:sz w:val="20"/>
          <w:szCs w:val="20"/>
        </w:rPr>
        <w:t xml:space="preserve"> de privilégier les modes de déplacements respectueux de l’environnement.</w:t>
      </w:r>
    </w:p>
    <w:p w:rsidR="0035023F" w:rsidRPr="006A5637" w:rsidRDefault="0035023F" w:rsidP="0035023F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A5637">
        <w:rPr>
          <w:rFonts w:eastAsia="Times New Roman" w:cstheme="minorHAnsi"/>
          <w:sz w:val="20"/>
          <w:szCs w:val="20"/>
          <w:lang w:eastAsia="fr-FR"/>
        </w:rPr>
        <w:t>Les formulaires (</w:t>
      </w:r>
      <w:proofErr w:type="spellStart"/>
      <w:proofErr w:type="gramStart"/>
      <w:r w:rsidRPr="006A5637">
        <w:rPr>
          <w:rFonts w:eastAsia="Times New Roman" w:cstheme="minorHAnsi"/>
          <w:sz w:val="20"/>
          <w:szCs w:val="20"/>
          <w:lang w:eastAsia="fr-FR"/>
        </w:rPr>
        <w:t>Usagèr.e.s</w:t>
      </w:r>
      <w:proofErr w:type="spellEnd"/>
      <w:proofErr w:type="gramEnd"/>
      <w:r w:rsidRPr="006A5637">
        <w:rPr>
          <w:rFonts w:eastAsia="Times New Roman" w:cstheme="minorHAnsi"/>
          <w:sz w:val="20"/>
          <w:szCs w:val="20"/>
          <w:lang w:eastAsia="fr-FR"/>
        </w:rPr>
        <w:t xml:space="preserve">, Personnels) sont à télécharger sur le site de l’INSPE : </w:t>
      </w:r>
      <w:r w:rsidR="009420D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6A5637">
        <w:rPr>
          <w:rFonts w:eastAsia="Times New Roman" w:cstheme="minorHAnsi"/>
          <w:sz w:val="20"/>
          <w:szCs w:val="20"/>
          <w:lang w:eastAsia="fr-FR"/>
        </w:rPr>
        <w:t>Sites de formation –Croix-de-Pierre - Accès</w:t>
      </w:r>
    </w:p>
    <w:p w:rsidR="0035023F" w:rsidRPr="006A5637" w:rsidRDefault="0035023F" w:rsidP="002A0A51">
      <w:pPr>
        <w:spacing w:after="0"/>
        <w:rPr>
          <w:rFonts w:eastAsia="Times New Roman" w:cs="Times New Roman"/>
          <w:bCs/>
          <w:sz w:val="20"/>
          <w:szCs w:val="20"/>
          <w:lang w:eastAsia="fr-FR"/>
        </w:rPr>
      </w:pPr>
    </w:p>
    <w:p w:rsidR="002A0A51" w:rsidRPr="006A5637" w:rsidRDefault="002A0A51" w:rsidP="002A0A51">
      <w:pPr>
        <w:spacing w:after="0"/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</w:pPr>
      <w:r w:rsidRPr="006A5637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Pour les </w:t>
      </w:r>
      <w:proofErr w:type="spellStart"/>
      <w:r w:rsidRPr="006A5637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usagèr.</w:t>
      </w:r>
      <w:proofErr w:type="gramStart"/>
      <w:r w:rsidRPr="006A5637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e.s</w:t>
      </w:r>
      <w:proofErr w:type="spellEnd"/>
      <w:proofErr w:type="gramEnd"/>
      <w:r w:rsidRPr="006A5637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, le badge parking :</w:t>
      </w:r>
    </w:p>
    <w:p w:rsidR="0035023F" w:rsidRPr="002E1309" w:rsidRDefault="0035023F" w:rsidP="002A0A51">
      <w:pPr>
        <w:spacing w:after="0"/>
        <w:rPr>
          <w:rFonts w:eastAsia="Times New Roman" w:cs="Times New Roman"/>
          <w:b/>
          <w:bCs/>
          <w:sz w:val="16"/>
          <w:szCs w:val="16"/>
          <w:u w:val="single"/>
          <w:lang w:eastAsia="fr-FR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943"/>
        <w:gridCol w:w="1418"/>
        <w:gridCol w:w="2268"/>
        <w:gridCol w:w="2693"/>
      </w:tblGrid>
      <w:tr w:rsidR="002E7F0C" w:rsidRPr="00216FFE" w:rsidTr="00CD050E">
        <w:trPr>
          <w:trHeight w:val="394"/>
          <w:jc w:val="center"/>
        </w:trPr>
        <w:tc>
          <w:tcPr>
            <w:tcW w:w="2943" w:type="dxa"/>
          </w:tcPr>
          <w:p w:rsidR="002E7F0C" w:rsidRPr="00533281" w:rsidRDefault="00E617E0" w:rsidP="00A31A43">
            <w:pPr>
              <w:spacing w:before="60" w:after="60"/>
              <w:ind w:left="284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Vous êtes :</w:t>
            </w:r>
          </w:p>
        </w:tc>
        <w:tc>
          <w:tcPr>
            <w:tcW w:w="1418" w:type="dxa"/>
          </w:tcPr>
          <w:p w:rsidR="002E7F0C" w:rsidRPr="00533281" w:rsidRDefault="002E7F0C" w:rsidP="00A31A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33281">
              <w:rPr>
                <w:b/>
                <w:sz w:val="18"/>
                <w:szCs w:val="18"/>
              </w:rPr>
              <w:t>Où se garer ?</w:t>
            </w:r>
          </w:p>
        </w:tc>
        <w:tc>
          <w:tcPr>
            <w:tcW w:w="2268" w:type="dxa"/>
          </w:tcPr>
          <w:p w:rsidR="002E7F0C" w:rsidRPr="00533281" w:rsidRDefault="002E7F0C" w:rsidP="00A31A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33281">
              <w:rPr>
                <w:b/>
                <w:sz w:val="18"/>
                <w:szCs w:val="18"/>
              </w:rPr>
              <w:t>Accès</w:t>
            </w:r>
          </w:p>
        </w:tc>
        <w:tc>
          <w:tcPr>
            <w:tcW w:w="2693" w:type="dxa"/>
          </w:tcPr>
          <w:p w:rsidR="002E7F0C" w:rsidRPr="00533281" w:rsidRDefault="00332F14" w:rsidP="00A31A4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Quelle démarche </w:t>
            </w:r>
            <w:r w:rsidR="00811766">
              <w:rPr>
                <w:b/>
                <w:sz w:val="18"/>
                <w:szCs w:val="18"/>
              </w:rPr>
              <w:t xml:space="preserve">effectuer 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7F1545" w:rsidRPr="00216FFE" w:rsidTr="00CD050E">
        <w:trPr>
          <w:jc w:val="center"/>
        </w:trPr>
        <w:tc>
          <w:tcPr>
            <w:tcW w:w="2943" w:type="dxa"/>
          </w:tcPr>
          <w:p w:rsidR="007F1545" w:rsidRPr="00A31A43" w:rsidRDefault="007F1545" w:rsidP="00F14AF3">
            <w:pPr>
              <w:pStyle w:val="Paragraphedeliste"/>
              <w:ind w:left="284" w:hanging="284"/>
              <w:rPr>
                <w:sz w:val="16"/>
                <w:szCs w:val="16"/>
              </w:rPr>
            </w:pPr>
          </w:p>
          <w:p w:rsidR="007F1545" w:rsidRDefault="00081CDE" w:rsidP="00F14AF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Etudiant.e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E617E0">
              <w:rPr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p</w:t>
            </w:r>
            <w:r w:rsidR="005F2E9E">
              <w:rPr>
                <w:sz w:val="18"/>
                <w:szCs w:val="18"/>
              </w:rPr>
              <w:t>rofesseur</w:t>
            </w:r>
            <w:r w:rsidR="00D20E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e</w:t>
            </w:r>
            <w:proofErr w:type="spellEnd"/>
            <w:proofErr w:type="gramEnd"/>
            <w:r w:rsidR="007F1545" w:rsidRPr="002E7F0C">
              <w:rPr>
                <w:sz w:val="18"/>
                <w:szCs w:val="18"/>
              </w:rPr>
              <w:t xml:space="preserve"> </w:t>
            </w:r>
            <w:r w:rsidR="005F2E9E">
              <w:rPr>
                <w:sz w:val="18"/>
                <w:szCs w:val="18"/>
              </w:rPr>
              <w:t xml:space="preserve">stagiaire </w:t>
            </w:r>
            <w:proofErr w:type="spellStart"/>
            <w:r w:rsidR="00976657">
              <w:rPr>
                <w:sz w:val="18"/>
                <w:szCs w:val="18"/>
              </w:rPr>
              <w:t>empêché.e</w:t>
            </w:r>
            <w:proofErr w:type="spellEnd"/>
            <w:r w:rsidR="00976657">
              <w:rPr>
                <w:sz w:val="18"/>
                <w:szCs w:val="18"/>
              </w:rPr>
              <w:t xml:space="preserve"> (</w:t>
            </w:r>
            <w:r w:rsidR="007F1545" w:rsidRPr="002E7F0C">
              <w:rPr>
                <w:sz w:val="18"/>
                <w:szCs w:val="18"/>
              </w:rPr>
              <w:t>en situation de handicap</w:t>
            </w:r>
            <w:r w:rsidR="00976657">
              <w:rPr>
                <w:sz w:val="18"/>
                <w:szCs w:val="18"/>
              </w:rPr>
              <w:t xml:space="preserve">, </w:t>
            </w:r>
            <w:proofErr w:type="spellStart"/>
            <w:r w:rsidR="00976657">
              <w:rPr>
                <w:sz w:val="18"/>
                <w:szCs w:val="18"/>
              </w:rPr>
              <w:t>blessé.e</w:t>
            </w:r>
            <w:proofErr w:type="spellEnd"/>
            <w:r w:rsidR="0097665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.)</w:t>
            </w:r>
          </w:p>
          <w:p w:rsidR="00081CDE" w:rsidRDefault="00081CDE" w:rsidP="00081CDE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8B3774" w:rsidRDefault="00081CDE" w:rsidP="008B377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Etudiante ou p</w:t>
            </w:r>
            <w:r w:rsidR="008D5A12">
              <w:rPr>
                <w:sz w:val="18"/>
                <w:szCs w:val="18"/>
              </w:rPr>
              <w:t>rofesseure</w:t>
            </w:r>
            <w:r>
              <w:rPr>
                <w:sz w:val="18"/>
                <w:szCs w:val="18"/>
              </w:rPr>
              <w:t xml:space="preserve"> stagiaire</w:t>
            </w:r>
            <w:r w:rsidR="008D5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enceinte</w:t>
            </w:r>
          </w:p>
          <w:p w:rsidR="007F1545" w:rsidRPr="002E7F0C" w:rsidRDefault="007F1545" w:rsidP="00F14AF3">
            <w:pPr>
              <w:pStyle w:val="Paragraphedeliste"/>
              <w:ind w:left="284" w:hanging="284"/>
              <w:rPr>
                <w:sz w:val="18"/>
                <w:szCs w:val="18"/>
              </w:rPr>
            </w:pPr>
          </w:p>
          <w:p w:rsidR="007F1545" w:rsidRPr="002E7F0C" w:rsidRDefault="007F1545" w:rsidP="00F14AF3">
            <w:pPr>
              <w:pStyle w:val="Paragraphedeliste"/>
              <w:ind w:left="284" w:hanging="284"/>
              <w:rPr>
                <w:sz w:val="18"/>
                <w:szCs w:val="18"/>
              </w:rPr>
            </w:pPr>
          </w:p>
          <w:p w:rsidR="007F1545" w:rsidRPr="00533281" w:rsidRDefault="007F1545" w:rsidP="00F14AF3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545" w:rsidRPr="00A31A43" w:rsidRDefault="007F1545" w:rsidP="00F14AF3">
            <w:pPr>
              <w:rPr>
                <w:sz w:val="16"/>
                <w:szCs w:val="16"/>
              </w:rPr>
            </w:pPr>
          </w:p>
          <w:p w:rsidR="00D20E16" w:rsidRDefault="00D20E16" w:rsidP="00F1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votre convenance :</w:t>
            </w:r>
          </w:p>
          <w:p w:rsidR="00D20E16" w:rsidRDefault="00D20E16" w:rsidP="00F14AF3">
            <w:pPr>
              <w:rPr>
                <w:sz w:val="18"/>
                <w:szCs w:val="18"/>
              </w:rPr>
            </w:pPr>
          </w:p>
          <w:p w:rsidR="007F1545" w:rsidRDefault="007F1545" w:rsidP="00F1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Parking avant</w:t>
            </w:r>
          </w:p>
          <w:p w:rsidR="007F1545" w:rsidRDefault="008B3774" w:rsidP="00F1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  <w:p w:rsidR="007F1545" w:rsidRDefault="007F1545" w:rsidP="00F14AF3">
            <w:pPr>
              <w:rPr>
                <w:sz w:val="18"/>
                <w:szCs w:val="18"/>
              </w:rPr>
            </w:pPr>
            <w:r w:rsidRPr="002E7F0C">
              <w:rPr>
                <w:sz w:val="18"/>
                <w:szCs w:val="18"/>
              </w:rPr>
              <w:t>Parking arrière</w:t>
            </w:r>
          </w:p>
          <w:p w:rsidR="007F1545" w:rsidRPr="002E7F0C" w:rsidRDefault="007F1545" w:rsidP="00F14AF3">
            <w:pPr>
              <w:rPr>
                <w:sz w:val="18"/>
                <w:szCs w:val="18"/>
              </w:rPr>
            </w:pPr>
          </w:p>
          <w:p w:rsidR="007F1545" w:rsidRPr="002E7F0C" w:rsidRDefault="007F1545" w:rsidP="004D2116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F1545" w:rsidRPr="00A31A43" w:rsidRDefault="007F1545" w:rsidP="00F14AF3">
            <w:pPr>
              <w:rPr>
                <w:sz w:val="16"/>
                <w:szCs w:val="16"/>
              </w:rPr>
            </w:pPr>
          </w:p>
          <w:p w:rsidR="00D20E16" w:rsidRDefault="00D20E16" w:rsidP="004D2116">
            <w:pPr>
              <w:rPr>
                <w:sz w:val="18"/>
                <w:szCs w:val="18"/>
                <w:highlight w:val="yellow"/>
              </w:rPr>
            </w:pPr>
          </w:p>
          <w:p w:rsidR="00D20E16" w:rsidRDefault="00D20E16" w:rsidP="004D2116">
            <w:pPr>
              <w:rPr>
                <w:sz w:val="18"/>
                <w:szCs w:val="18"/>
                <w:highlight w:val="yellow"/>
              </w:rPr>
            </w:pPr>
          </w:p>
          <w:p w:rsidR="00D20E16" w:rsidRDefault="00D20E16" w:rsidP="004D2116">
            <w:pPr>
              <w:rPr>
                <w:sz w:val="18"/>
                <w:szCs w:val="18"/>
                <w:highlight w:val="yellow"/>
              </w:rPr>
            </w:pPr>
          </w:p>
          <w:p w:rsidR="007F1545" w:rsidRDefault="007F1545" w:rsidP="004D2116">
            <w:pPr>
              <w:rPr>
                <w:sz w:val="18"/>
                <w:szCs w:val="18"/>
              </w:rPr>
            </w:pPr>
            <w:r w:rsidRPr="00533281">
              <w:rPr>
                <w:sz w:val="18"/>
                <w:szCs w:val="18"/>
                <w:highlight w:val="yellow"/>
              </w:rPr>
              <w:t>Par le 181 avenue de Muret</w:t>
            </w:r>
          </w:p>
          <w:p w:rsidR="007F1545" w:rsidRPr="00533281" w:rsidRDefault="007F1545" w:rsidP="004D2116">
            <w:pPr>
              <w:rPr>
                <w:sz w:val="18"/>
                <w:szCs w:val="18"/>
              </w:rPr>
            </w:pPr>
            <w:r w:rsidRPr="00533281">
              <w:rPr>
                <w:sz w:val="18"/>
                <w:szCs w:val="18"/>
              </w:rPr>
              <w:t xml:space="preserve"> </w:t>
            </w:r>
            <w:r w:rsidR="00C80242">
              <w:rPr>
                <w:sz w:val="18"/>
                <w:szCs w:val="18"/>
              </w:rPr>
              <w:t>ou</w:t>
            </w:r>
          </w:p>
          <w:p w:rsidR="007F1545" w:rsidRPr="00533281" w:rsidRDefault="007F1545" w:rsidP="00F14AF3">
            <w:pPr>
              <w:rPr>
                <w:sz w:val="18"/>
                <w:szCs w:val="18"/>
              </w:rPr>
            </w:pPr>
            <w:r w:rsidRPr="00533281">
              <w:rPr>
                <w:sz w:val="18"/>
                <w:szCs w:val="18"/>
                <w:highlight w:val="yellow"/>
              </w:rPr>
              <w:t>Par le portail situé juste après le 185 avenue de Muret</w:t>
            </w:r>
            <w:r w:rsidRPr="00533281">
              <w:rPr>
                <w:sz w:val="18"/>
                <w:szCs w:val="18"/>
              </w:rPr>
              <w:t xml:space="preserve"> (Garage).</w:t>
            </w:r>
          </w:p>
        </w:tc>
        <w:tc>
          <w:tcPr>
            <w:tcW w:w="2693" w:type="dxa"/>
            <w:vMerge w:val="restart"/>
          </w:tcPr>
          <w:p w:rsidR="007F1545" w:rsidRPr="00A31A43" w:rsidRDefault="007F1545" w:rsidP="007F1545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081CDE" w:rsidRPr="0035023F" w:rsidRDefault="00081CDE" w:rsidP="007F1545">
            <w:pPr>
              <w:ind w:left="317"/>
              <w:rPr>
                <w:b/>
                <w:color w:val="FF0000"/>
                <w:sz w:val="16"/>
                <w:szCs w:val="16"/>
              </w:rPr>
            </w:pPr>
            <w:r w:rsidRPr="0035023F">
              <w:rPr>
                <w:b/>
                <w:color w:val="FF0000"/>
                <w:sz w:val="16"/>
                <w:szCs w:val="16"/>
              </w:rPr>
              <w:t>Les documents sont à télécharger sur la page web du site Croix-de-Pierre.</w:t>
            </w:r>
          </w:p>
          <w:p w:rsidR="00081CDE" w:rsidRDefault="00081CDE" w:rsidP="007F1545">
            <w:pPr>
              <w:ind w:left="317"/>
              <w:rPr>
                <w:sz w:val="16"/>
                <w:szCs w:val="16"/>
              </w:rPr>
            </w:pPr>
          </w:p>
          <w:p w:rsidR="007F1545" w:rsidRPr="00353B97" w:rsidRDefault="007F1545" w:rsidP="007F1545">
            <w:pPr>
              <w:ind w:left="317"/>
              <w:rPr>
                <w:sz w:val="16"/>
                <w:szCs w:val="16"/>
              </w:rPr>
            </w:pPr>
            <w:r w:rsidRPr="00353B97">
              <w:rPr>
                <w:sz w:val="16"/>
                <w:szCs w:val="16"/>
              </w:rPr>
              <w:t xml:space="preserve">La demande de stationnement, accompagnée des justificatifs, devra être </w:t>
            </w:r>
            <w:r w:rsidR="00081CDE">
              <w:rPr>
                <w:sz w:val="16"/>
                <w:szCs w:val="16"/>
              </w:rPr>
              <w:t>adressée</w:t>
            </w:r>
            <w:r w:rsidRPr="00353B97">
              <w:rPr>
                <w:sz w:val="16"/>
                <w:szCs w:val="16"/>
              </w:rPr>
              <w:t xml:space="preserve"> </w:t>
            </w:r>
            <w:r w:rsidR="00081CDE">
              <w:rPr>
                <w:sz w:val="16"/>
                <w:szCs w:val="16"/>
              </w:rPr>
              <w:t xml:space="preserve">scannée à </w:t>
            </w:r>
            <w:hyperlink r:id="rId17" w:history="1">
              <w:r w:rsidR="00081CDE" w:rsidRPr="00E32AFC">
                <w:rPr>
                  <w:rStyle w:val="Lienhypertexte"/>
                  <w:sz w:val="16"/>
                  <w:szCs w:val="16"/>
                </w:rPr>
                <w:t>espe.savu-croixdepierre@univ-tlse2.fr</w:t>
              </w:r>
            </w:hyperlink>
            <w:r w:rsidR="00D20E16">
              <w:rPr>
                <w:sz w:val="16"/>
                <w:szCs w:val="16"/>
              </w:rPr>
              <w:t xml:space="preserve">  en précisant en objet « D</w:t>
            </w:r>
            <w:r w:rsidR="00081CDE">
              <w:rPr>
                <w:sz w:val="16"/>
                <w:szCs w:val="16"/>
              </w:rPr>
              <w:t xml:space="preserve">emande de stationnement » ou déposée au </w:t>
            </w:r>
            <w:r w:rsidRPr="00353B97">
              <w:rPr>
                <w:sz w:val="16"/>
                <w:szCs w:val="16"/>
              </w:rPr>
              <w:t>Service administratif et de Vie universitaire – SAVU à l’attention de la responsab</w:t>
            </w:r>
            <w:r w:rsidR="00081CDE">
              <w:rPr>
                <w:sz w:val="16"/>
                <w:szCs w:val="16"/>
              </w:rPr>
              <w:t>le administ</w:t>
            </w:r>
            <w:r w:rsidR="00D20E16">
              <w:rPr>
                <w:sz w:val="16"/>
                <w:szCs w:val="16"/>
              </w:rPr>
              <w:t>rative et financière.</w:t>
            </w:r>
          </w:p>
          <w:p w:rsidR="007F1545" w:rsidRPr="00353B97" w:rsidRDefault="007F1545" w:rsidP="007F1545">
            <w:pPr>
              <w:ind w:left="317" w:hanging="283"/>
              <w:rPr>
                <w:sz w:val="16"/>
                <w:szCs w:val="16"/>
              </w:rPr>
            </w:pPr>
          </w:p>
          <w:p w:rsidR="007F1545" w:rsidRPr="00353B97" w:rsidRDefault="007F1545" w:rsidP="007F1545">
            <w:pPr>
              <w:ind w:left="317" w:hanging="283"/>
              <w:rPr>
                <w:b/>
                <w:sz w:val="16"/>
                <w:szCs w:val="16"/>
                <w:u w:val="single"/>
              </w:rPr>
            </w:pPr>
            <w:r w:rsidRPr="00353B97">
              <w:rPr>
                <w:b/>
                <w:sz w:val="16"/>
                <w:szCs w:val="16"/>
                <w:u w:val="single"/>
              </w:rPr>
              <w:t xml:space="preserve">Dossier de demande : </w:t>
            </w:r>
          </w:p>
          <w:p w:rsidR="007F1545" w:rsidRPr="00353B97" w:rsidRDefault="007F1545" w:rsidP="007F1545">
            <w:pPr>
              <w:ind w:left="317" w:hanging="283"/>
              <w:rPr>
                <w:b/>
                <w:sz w:val="16"/>
                <w:szCs w:val="16"/>
                <w:u w:val="single"/>
              </w:rPr>
            </w:pPr>
          </w:p>
          <w:p w:rsidR="007F1545" w:rsidRPr="00353B97" w:rsidRDefault="007F1545" w:rsidP="007F154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sz w:val="16"/>
                <w:szCs w:val="16"/>
              </w:rPr>
            </w:pPr>
            <w:r w:rsidRPr="00353B97">
              <w:rPr>
                <w:sz w:val="16"/>
                <w:szCs w:val="16"/>
              </w:rPr>
              <w:t xml:space="preserve">Formulaire de demande disponible </w:t>
            </w:r>
            <w:r w:rsidR="00081CDE">
              <w:rPr>
                <w:sz w:val="16"/>
                <w:szCs w:val="16"/>
              </w:rPr>
              <w:t>en ligne</w:t>
            </w:r>
            <w:r w:rsidR="00811766">
              <w:rPr>
                <w:sz w:val="16"/>
                <w:szCs w:val="16"/>
              </w:rPr>
              <w:t xml:space="preserve">, </w:t>
            </w:r>
            <w:r w:rsidR="00081CDE">
              <w:rPr>
                <w:sz w:val="16"/>
                <w:szCs w:val="16"/>
              </w:rPr>
              <w:t xml:space="preserve"> complété</w:t>
            </w:r>
          </w:p>
          <w:p w:rsidR="007F1545" w:rsidRPr="00353B97" w:rsidRDefault="007F1545" w:rsidP="007F154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sz w:val="16"/>
                <w:szCs w:val="16"/>
              </w:rPr>
            </w:pPr>
            <w:r w:rsidRPr="00353B97">
              <w:rPr>
                <w:sz w:val="16"/>
                <w:szCs w:val="16"/>
              </w:rPr>
              <w:t>Justificatif de domicile </w:t>
            </w:r>
            <w:r w:rsidR="00D20E16">
              <w:rPr>
                <w:sz w:val="16"/>
                <w:szCs w:val="16"/>
              </w:rPr>
              <w:t xml:space="preserve">de moins de 3 mois </w:t>
            </w:r>
            <w:r w:rsidRPr="00353B97">
              <w:rPr>
                <w:sz w:val="16"/>
                <w:szCs w:val="16"/>
              </w:rPr>
              <w:t xml:space="preserve">: quittance de loyer ou facture </w:t>
            </w:r>
            <w:r w:rsidR="00D20E16">
              <w:rPr>
                <w:sz w:val="16"/>
                <w:szCs w:val="16"/>
              </w:rPr>
              <w:t>électricité/gaz au nom et prénom de l’ayant-droit</w:t>
            </w:r>
            <w:r w:rsidRPr="00353B97">
              <w:rPr>
                <w:sz w:val="16"/>
                <w:szCs w:val="16"/>
              </w:rPr>
              <w:t>. Si le nom et/ou le prénom figurant sur les pièc</w:t>
            </w:r>
            <w:r w:rsidR="00D20E16">
              <w:rPr>
                <w:sz w:val="16"/>
                <w:szCs w:val="16"/>
              </w:rPr>
              <w:t xml:space="preserve">es justificatives est différent, </w:t>
            </w:r>
            <w:r w:rsidRPr="00353B97">
              <w:rPr>
                <w:sz w:val="16"/>
                <w:szCs w:val="16"/>
              </w:rPr>
              <w:t xml:space="preserve">joindre </w:t>
            </w:r>
            <w:r w:rsidR="00D20E16">
              <w:rPr>
                <w:sz w:val="16"/>
                <w:szCs w:val="16"/>
              </w:rPr>
              <w:t>un</w:t>
            </w:r>
            <w:r w:rsidRPr="00353B97">
              <w:rPr>
                <w:sz w:val="16"/>
                <w:szCs w:val="16"/>
              </w:rPr>
              <w:t xml:space="preserve"> document officiel justifiant une vie maritale, PACS…</w:t>
            </w:r>
          </w:p>
          <w:p w:rsidR="007F1545" w:rsidRDefault="007F1545" w:rsidP="007F154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sz w:val="16"/>
                <w:szCs w:val="16"/>
              </w:rPr>
            </w:pPr>
            <w:r w:rsidRPr="00353B97">
              <w:rPr>
                <w:sz w:val="16"/>
                <w:szCs w:val="16"/>
              </w:rPr>
              <w:t xml:space="preserve">Le cas échéant : contrat de travail, justificatif de grossesse, </w:t>
            </w:r>
            <w:r w:rsidR="00D20E16">
              <w:rPr>
                <w:sz w:val="16"/>
                <w:szCs w:val="16"/>
              </w:rPr>
              <w:t xml:space="preserve">de </w:t>
            </w:r>
            <w:r w:rsidRPr="00353B97">
              <w:rPr>
                <w:sz w:val="16"/>
                <w:szCs w:val="16"/>
              </w:rPr>
              <w:t>handicap…</w:t>
            </w:r>
            <w:proofErr w:type="spellStart"/>
            <w:r w:rsidRPr="00353B97">
              <w:rPr>
                <w:sz w:val="16"/>
                <w:szCs w:val="16"/>
              </w:rPr>
              <w:t>etc</w:t>
            </w:r>
            <w:proofErr w:type="spellEnd"/>
          </w:p>
          <w:p w:rsidR="00811766" w:rsidRPr="00353B97" w:rsidRDefault="00811766" w:rsidP="00811766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D20E16" w:rsidRDefault="00081CDE" w:rsidP="00B66DC2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demandes seront traitées quotidiennement. Les dossiers des publics empêchés sont traités en priorité. </w:t>
            </w:r>
          </w:p>
          <w:p w:rsidR="00081CDE" w:rsidRDefault="00D20E16" w:rsidP="00B66DC2">
            <w:pPr>
              <w:ind w:left="317"/>
              <w:rPr>
                <w:sz w:val="16"/>
                <w:szCs w:val="16"/>
              </w:rPr>
            </w:pPr>
            <w:r w:rsidRPr="00D20E16">
              <w:rPr>
                <w:b/>
                <w:sz w:val="16"/>
                <w:szCs w:val="16"/>
              </w:rPr>
              <w:t>Nous n’envoyons pas de mail pour vous dire que votre badge est prêt.</w:t>
            </w:r>
            <w:r>
              <w:rPr>
                <w:sz w:val="16"/>
                <w:szCs w:val="16"/>
              </w:rPr>
              <w:t xml:space="preserve"> Si vous êtes ayant-droit et que votre dossier est complet, vous pourr</w:t>
            </w:r>
            <w:r w:rsidR="00081CDE">
              <w:rPr>
                <w:sz w:val="16"/>
                <w:szCs w:val="16"/>
              </w:rPr>
              <w:t xml:space="preserve">ez passer récupérer votre badge </w:t>
            </w:r>
            <w:r>
              <w:rPr>
                <w:sz w:val="16"/>
                <w:szCs w:val="16"/>
              </w:rPr>
              <w:t xml:space="preserve">au SAVU </w:t>
            </w:r>
            <w:r w:rsidR="00081CDE">
              <w:rPr>
                <w:sz w:val="16"/>
                <w:szCs w:val="16"/>
              </w:rPr>
              <w:t xml:space="preserve">dans </w:t>
            </w:r>
            <w:r w:rsidR="006867B3">
              <w:rPr>
                <w:sz w:val="16"/>
                <w:szCs w:val="16"/>
              </w:rPr>
              <w:t xml:space="preserve">la semaine </w:t>
            </w:r>
            <w:r w:rsidR="00081CDE">
              <w:rPr>
                <w:sz w:val="16"/>
                <w:szCs w:val="16"/>
              </w:rPr>
              <w:t>qui sui</w:t>
            </w:r>
            <w:r w:rsidR="006867B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le dépôt de votre dossier.</w:t>
            </w:r>
          </w:p>
          <w:p w:rsidR="00D20E16" w:rsidRDefault="007C5E85" w:rsidP="00B66DC2">
            <w:pPr>
              <w:ind w:left="3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SAVU est ouvert de 8h à 16h30</w:t>
            </w:r>
            <w:r w:rsidR="00D20E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du lundi au vendredi (pause entre 12h et 13h).</w:t>
            </w:r>
          </w:p>
          <w:p w:rsidR="00B66DC2" w:rsidRPr="00533281" w:rsidRDefault="00B66DC2" w:rsidP="00B66DC2">
            <w:pPr>
              <w:ind w:left="317"/>
              <w:rPr>
                <w:sz w:val="18"/>
                <w:szCs w:val="18"/>
              </w:rPr>
            </w:pPr>
          </w:p>
        </w:tc>
      </w:tr>
      <w:tr w:rsidR="007F1545" w:rsidRPr="00216FFE" w:rsidTr="00CD050E">
        <w:trPr>
          <w:jc w:val="center"/>
        </w:trPr>
        <w:tc>
          <w:tcPr>
            <w:tcW w:w="2943" w:type="dxa"/>
          </w:tcPr>
          <w:p w:rsidR="00111482" w:rsidRDefault="00111482" w:rsidP="00111482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7F1545" w:rsidRDefault="007F1545" w:rsidP="002E7F0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proofErr w:type="spellStart"/>
            <w:r w:rsidRPr="002E7F0C">
              <w:rPr>
                <w:sz w:val="18"/>
                <w:szCs w:val="18"/>
              </w:rPr>
              <w:t>Professeur</w:t>
            </w:r>
            <w:r w:rsidR="00D20E16">
              <w:rPr>
                <w:sz w:val="18"/>
                <w:szCs w:val="18"/>
              </w:rPr>
              <w:t>.</w:t>
            </w:r>
            <w:r w:rsidRPr="002E7F0C">
              <w:rPr>
                <w:sz w:val="18"/>
                <w:szCs w:val="18"/>
              </w:rPr>
              <w:t>e</w:t>
            </w:r>
            <w:proofErr w:type="spellEnd"/>
            <w:r w:rsidRPr="002E7F0C">
              <w:rPr>
                <w:sz w:val="18"/>
                <w:szCs w:val="18"/>
              </w:rPr>
              <w:t xml:space="preserve"> </w:t>
            </w:r>
            <w:r w:rsidR="003460B4">
              <w:rPr>
                <w:sz w:val="18"/>
                <w:szCs w:val="18"/>
              </w:rPr>
              <w:t xml:space="preserve">stagiaire </w:t>
            </w:r>
            <w:r w:rsidRPr="002E7F0C">
              <w:rPr>
                <w:sz w:val="18"/>
                <w:szCs w:val="18"/>
              </w:rPr>
              <w:t xml:space="preserve">résidant en dehors de l’agglomération toulousaine </w:t>
            </w:r>
          </w:p>
          <w:p w:rsidR="00081CDE" w:rsidRDefault="00081CDE" w:rsidP="00081CDE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081CDE" w:rsidRDefault="00081CDE" w:rsidP="002E7F0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Etudiant</w:t>
            </w:r>
            <w:r w:rsidR="00381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travaillant et résidant en dehors de l’agglomération toulousaine</w:t>
            </w:r>
          </w:p>
          <w:p w:rsidR="00081CDE" w:rsidRDefault="00081CDE" w:rsidP="00081CDE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081CDE" w:rsidRDefault="00D20E16" w:rsidP="00081CD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 ou p</w:t>
            </w:r>
            <w:r w:rsidR="00081CDE">
              <w:rPr>
                <w:sz w:val="18"/>
                <w:szCs w:val="18"/>
              </w:rPr>
              <w:t>ère d’un enfant de moins de 3 ans</w:t>
            </w:r>
          </w:p>
          <w:p w:rsidR="00642E84" w:rsidRPr="00642E84" w:rsidRDefault="00642E84" w:rsidP="00642E84">
            <w:pPr>
              <w:pStyle w:val="Paragraphedeliste"/>
              <w:rPr>
                <w:sz w:val="18"/>
                <w:szCs w:val="18"/>
              </w:rPr>
            </w:pPr>
          </w:p>
          <w:p w:rsidR="00642E84" w:rsidRDefault="00642E84" w:rsidP="00642E8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Sportive ou sportif de haut niveau (ou situation équivalente)</w:t>
            </w:r>
          </w:p>
          <w:p w:rsidR="00642E84" w:rsidRDefault="00642E84" w:rsidP="00642E84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081CDE" w:rsidRPr="002E7F0C" w:rsidRDefault="00081CDE" w:rsidP="00081CDE">
            <w:pPr>
              <w:pStyle w:val="Paragraphedeliste"/>
              <w:ind w:left="284"/>
              <w:rPr>
                <w:sz w:val="18"/>
                <w:szCs w:val="18"/>
              </w:rPr>
            </w:pPr>
          </w:p>
          <w:p w:rsidR="007F1545" w:rsidRPr="007F1545" w:rsidRDefault="007F1545" w:rsidP="007F1545">
            <w:pPr>
              <w:pStyle w:val="Paragraphedeliste"/>
              <w:rPr>
                <w:sz w:val="18"/>
                <w:szCs w:val="18"/>
              </w:rPr>
            </w:pPr>
          </w:p>
          <w:p w:rsidR="007F1545" w:rsidRPr="002E7F0C" w:rsidRDefault="007F1545" w:rsidP="00F14AF3">
            <w:pPr>
              <w:pStyle w:val="Paragraphedeliste"/>
              <w:ind w:left="284" w:hanging="284"/>
              <w:rPr>
                <w:sz w:val="18"/>
                <w:szCs w:val="18"/>
              </w:rPr>
            </w:pPr>
          </w:p>
          <w:p w:rsidR="007F1545" w:rsidRPr="002E7F0C" w:rsidRDefault="007F1545" w:rsidP="00F14AF3">
            <w:pPr>
              <w:pStyle w:val="Paragraphedeliste"/>
              <w:ind w:left="284" w:hanging="284"/>
              <w:rPr>
                <w:sz w:val="18"/>
                <w:szCs w:val="18"/>
              </w:rPr>
            </w:pPr>
          </w:p>
          <w:p w:rsidR="007F1545" w:rsidRPr="00533281" w:rsidRDefault="007F1545" w:rsidP="00F14AF3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545" w:rsidRPr="002E7F0C" w:rsidRDefault="007F1545" w:rsidP="00F14AF3">
            <w:pPr>
              <w:rPr>
                <w:sz w:val="18"/>
                <w:szCs w:val="18"/>
              </w:rPr>
            </w:pPr>
          </w:p>
          <w:p w:rsidR="007F1545" w:rsidRPr="002E7F0C" w:rsidRDefault="007F1545" w:rsidP="00F14AF3">
            <w:pPr>
              <w:rPr>
                <w:sz w:val="18"/>
                <w:szCs w:val="18"/>
              </w:rPr>
            </w:pPr>
            <w:r w:rsidRPr="002E7F0C">
              <w:rPr>
                <w:sz w:val="18"/>
                <w:szCs w:val="18"/>
              </w:rPr>
              <w:t>Parking arrière</w:t>
            </w:r>
          </w:p>
          <w:p w:rsidR="007F1545" w:rsidRPr="002E7F0C" w:rsidRDefault="007F1545" w:rsidP="00111482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F1545" w:rsidRPr="00533281" w:rsidRDefault="007F1545" w:rsidP="00F14AF3">
            <w:pPr>
              <w:rPr>
                <w:sz w:val="18"/>
                <w:szCs w:val="18"/>
              </w:rPr>
            </w:pPr>
          </w:p>
          <w:p w:rsidR="007F1545" w:rsidRPr="00533281" w:rsidRDefault="007F1545" w:rsidP="00F14AF3">
            <w:pPr>
              <w:rPr>
                <w:sz w:val="18"/>
                <w:szCs w:val="18"/>
              </w:rPr>
            </w:pPr>
            <w:r w:rsidRPr="00533281">
              <w:rPr>
                <w:sz w:val="18"/>
                <w:szCs w:val="18"/>
                <w:highlight w:val="yellow"/>
              </w:rPr>
              <w:t>Par le portail situé juste après le 185 avenue de Muret</w:t>
            </w:r>
            <w:r w:rsidRPr="00533281">
              <w:rPr>
                <w:sz w:val="18"/>
                <w:szCs w:val="18"/>
              </w:rPr>
              <w:t xml:space="preserve"> (Garage).</w:t>
            </w:r>
          </w:p>
        </w:tc>
        <w:tc>
          <w:tcPr>
            <w:tcW w:w="2693" w:type="dxa"/>
            <w:vMerge/>
          </w:tcPr>
          <w:p w:rsidR="007F1545" w:rsidRPr="00533281" w:rsidRDefault="007F1545" w:rsidP="007F1545">
            <w:pPr>
              <w:pStyle w:val="Paragraphedeliste"/>
              <w:ind w:left="317"/>
              <w:rPr>
                <w:sz w:val="18"/>
                <w:szCs w:val="18"/>
              </w:rPr>
            </w:pPr>
          </w:p>
        </w:tc>
      </w:tr>
    </w:tbl>
    <w:p w:rsidR="00624BCF" w:rsidRDefault="00624BCF" w:rsidP="004743A0">
      <w:pPr>
        <w:spacing w:after="0"/>
        <w:jc w:val="both"/>
        <w:rPr>
          <w:rFonts w:eastAsia="Times New Roman" w:cs="Times New Roman"/>
          <w:bCs/>
          <w:lang w:eastAsia="fr-FR"/>
        </w:rPr>
      </w:pPr>
    </w:p>
    <w:p w:rsidR="002E1309" w:rsidRDefault="00624BCF" w:rsidP="002E1309">
      <w:pPr>
        <w:spacing w:after="0"/>
        <w:jc w:val="both"/>
        <w:rPr>
          <w:rStyle w:val="Lienhypertexte"/>
          <w:rFonts w:eastAsia="Times New Roman" w:cs="Times New Roman"/>
          <w:bCs/>
          <w:sz w:val="18"/>
          <w:szCs w:val="18"/>
          <w:lang w:eastAsia="fr-FR"/>
        </w:rPr>
      </w:pPr>
      <w:r w:rsidRPr="002E1309">
        <w:rPr>
          <w:rFonts w:eastAsia="Times New Roman" w:cs="Times New Roman"/>
          <w:bCs/>
          <w:sz w:val="18"/>
          <w:szCs w:val="18"/>
          <w:lang w:eastAsia="fr-FR"/>
        </w:rPr>
        <w:t xml:space="preserve">Si vous ne répondez à aucun des critères ci-dessus mais que vous êtes dans une situation personnelle particulière, vous pouvez adresser une demande circonstanciée à </w:t>
      </w:r>
      <w:hyperlink r:id="rId18" w:history="1">
        <w:r w:rsidRPr="002E1309">
          <w:rPr>
            <w:rStyle w:val="Lienhypertexte"/>
            <w:rFonts w:eastAsia="Times New Roman" w:cs="Times New Roman"/>
            <w:bCs/>
            <w:sz w:val="18"/>
            <w:szCs w:val="18"/>
            <w:lang w:eastAsia="fr-FR"/>
          </w:rPr>
          <w:t>nathalie.lagarde@univ-tlse2.fr</w:t>
        </w:r>
      </w:hyperlink>
      <w:r w:rsidR="002E1309">
        <w:rPr>
          <w:rStyle w:val="Lienhypertexte"/>
          <w:rFonts w:eastAsia="Times New Roman" w:cs="Times New Roman"/>
          <w:bCs/>
          <w:sz w:val="18"/>
          <w:szCs w:val="18"/>
          <w:lang w:eastAsia="fr-FR"/>
        </w:rPr>
        <w:t xml:space="preserve"> </w:t>
      </w:r>
    </w:p>
    <w:p w:rsidR="00F14AF3" w:rsidRPr="006A5637" w:rsidRDefault="0035023F" w:rsidP="002E1309">
      <w:pPr>
        <w:spacing w:after="0"/>
        <w:jc w:val="both"/>
        <w:rPr>
          <w:rFonts w:eastAsia="Times New Roman" w:cstheme="minorHAnsi"/>
          <w:sz w:val="20"/>
          <w:szCs w:val="20"/>
          <w:lang w:eastAsia="fr-FR"/>
        </w:rPr>
      </w:pPr>
      <w:r w:rsidRPr="002E1309"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  <w:t xml:space="preserve">Pour les personnels, le badge permet, outre l’accès au parking arrière (et </w:t>
      </w:r>
      <w:r w:rsidR="004716FB" w:rsidRPr="002E1309"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  <w:t xml:space="preserve">parc </w:t>
      </w:r>
      <w:r w:rsidRPr="002E1309"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  <w:t>avant pour les personnels empêchés)</w:t>
      </w:r>
      <w:r w:rsidR="004716FB" w:rsidRPr="002E1309"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  <w:t>,</w:t>
      </w:r>
      <w:r w:rsidRPr="002E1309"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  <w:t xml:space="preserve"> l’accès aux salles de cours et communes.</w:t>
      </w:r>
    </w:p>
    <w:sectPr w:rsidR="00F14AF3" w:rsidRPr="006A5637" w:rsidSect="004743A0">
      <w:footerReference w:type="default" r:id="rId19"/>
      <w:headerReference w:type="first" r:id="rId2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F3" w:rsidRDefault="00F14AF3" w:rsidP="00917837">
      <w:pPr>
        <w:spacing w:after="0" w:line="240" w:lineRule="auto"/>
      </w:pPr>
      <w:r>
        <w:separator/>
      </w:r>
    </w:p>
  </w:endnote>
  <w:endnote w:type="continuationSeparator" w:id="0">
    <w:p w:rsidR="00F14AF3" w:rsidRDefault="00F14AF3" w:rsidP="0091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F3" w:rsidRPr="00A31A43" w:rsidRDefault="00F14AF3">
    <w:pPr>
      <w:pStyle w:val="Pieddepage"/>
      <w:rPr>
        <w:sz w:val="16"/>
        <w:szCs w:val="16"/>
      </w:rPr>
    </w:pPr>
    <w:r w:rsidRPr="00A31A43">
      <w:rPr>
        <w:sz w:val="16"/>
        <w:szCs w:val="16"/>
      </w:rPr>
      <w:fldChar w:fldCharType="begin"/>
    </w:r>
    <w:r w:rsidRPr="00A31A43">
      <w:rPr>
        <w:sz w:val="16"/>
        <w:szCs w:val="16"/>
      </w:rPr>
      <w:instrText xml:space="preserve"> PAGE  \* Arabic  \* MERGEFORMAT </w:instrText>
    </w:r>
    <w:r w:rsidRPr="00A31A4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31A43">
      <w:rPr>
        <w:sz w:val="16"/>
        <w:szCs w:val="16"/>
      </w:rPr>
      <w:fldChar w:fldCharType="end"/>
    </w:r>
    <w:r w:rsidRPr="00A31A43">
      <w:rPr>
        <w:sz w:val="16"/>
        <w:szCs w:val="16"/>
      </w:rPr>
      <w:t>/</w:t>
    </w:r>
    <w:r w:rsidRPr="00A31A43">
      <w:rPr>
        <w:sz w:val="16"/>
        <w:szCs w:val="16"/>
      </w:rPr>
      <w:fldChar w:fldCharType="begin"/>
    </w:r>
    <w:r w:rsidRPr="00A31A43">
      <w:rPr>
        <w:sz w:val="16"/>
        <w:szCs w:val="16"/>
      </w:rPr>
      <w:instrText xml:space="preserve"> NUMPAGES  \* Arabic  \* MERGEFORMAT </w:instrText>
    </w:r>
    <w:r w:rsidRPr="00A31A4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31A43">
      <w:rPr>
        <w:noProof/>
        <w:sz w:val="16"/>
        <w:szCs w:val="16"/>
      </w:rPr>
      <w:fldChar w:fldCharType="end"/>
    </w:r>
    <w:r w:rsidRPr="00A31A43">
      <w:rPr>
        <w:sz w:val="16"/>
        <w:szCs w:val="16"/>
      </w:rPr>
      <w:t xml:space="preserve"> - </w:t>
    </w:r>
    <w:r w:rsidRPr="00A31A43">
      <w:rPr>
        <w:sz w:val="16"/>
        <w:szCs w:val="16"/>
      </w:rPr>
      <w:fldChar w:fldCharType="begin"/>
    </w:r>
    <w:r w:rsidRPr="00A31A43">
      <w:rPr>
        <w:sz w:val="16"/>
        <w:szCs w:val="16"/>
      </w:rPr>
      <w:instrText xml:space="preserve"> FILENAME   \* MERGEFORMAT </w:instrText>
    </w:r>
    <w:r w:rsidRPr="00A31A43">
      <w:rPr>
        <w:sz w:val="16"/>
        <w:szCs w:val="16"/>
      </w:rPr>
      <w:fldChar w:fldCharType="separate"/>
    </w:r>
    <w:r w:rsidR="00535C6B">
      <w:rPr>
        <w:noProof/>
        <w:sz w:val="16"/>
        <w:szCs w:val="16"/>
      </w:rPr>
      <w:t>Annexe 1 - Site Croix-de-Pierre - Accès, parking, infos pratiques, covid 19</w:t>
    </w:r>
    <w:r w:rsidRPr="00A31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F3" w:rsidRDefault="00F14AF3" w:rsidP="00917837">
      <w:pPr>
        <w:spacing w:after="0" w:line="240" w:lineRule="auto"/>
      </w:pPr>
      <w:r>
        <w:separator/>
      </w:r>
    </w:p>
  </w:footnote>
  <w:footnote w:type="continuationSeparator" w:id="0">
    <w:p w:rsidR="00F14AF3" w:rsidRDefault="00F14AF3" w:rsidP="0091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F3" w:rsidRDefault="00F14AF3" w:rsidP="004060B8">
    <w:pPr>
      <w:pStyle w:val="En-tte"/>
      <w:jc w:val="center"/>
    </w:pPr>
    <w:r w:rsidRPr="006867B3">
      <w:rPr>
        <w:noProof/>
      </w:rPr>
      <w:drawing>
        <wp:inline distT="0" distB="0" distL="0" distR="0" wp14:anchorId="3EFC262D" wp14:editId="0C004FD1">
          <wp:extent cx="5386027" cy="838095"/>
          <wp:effectExtent l="0" t="0" r="5715" b="63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6027" cy="8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F3" w:rsidRDefault="00F14A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3CE"/>
    <w:multiLevelType w:val="hybridMultilevel"/>
    <w:tmpl w:val="51D6F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53"/>
    <w:multiLevelType w:val="hybridMultilevel"/>
    <w:tmpl w:val="70C21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9CC"/>
    <w:multiLevelType w:val="hybridMultilevel"/>
    <w:tmpl w:val="FB48ADC6"/>
    <w:lvl w:ilvl="0" w:tplc="9C04F3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099"/>
    <w:multiLevelType w:val="hybridMultilevel"/>
    <w:tmpl w:val="E460F7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0630"/>
    <w:multiLevelType w:val="hybridMultilevel"/>
    <w:tmpl w:val="52A614CA"/>
    <w:lvl w:ilvl="0" w:tplc="9C04F3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42FA"/>
    <w:multiLevelType w:val="hybridMultilevel"/>
    <w:tmpl w:val="8C3C8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D5C7A"/>
    <w:multiLevelType w:val="hybridMultilevel"/>
    <w:tmpl w:val="00D8A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4A4"/>
    <w:multiLevelType w:val="hybridMultilevel"/>
    <w:tmpl w:val="79A67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B8B"/>
    <w:multiLevelType w:val="hybridMultilevel"/>
    <w:tmpl w:val="479CB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37F4"/>
    <w:multiLevelType w:val="hybridMultilevel"/>
    <w:tmpl w:val="B8FE6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5D76"/>
    <w:multiLevelType w:val="hybridMultilevel"/>
    <w:tmpl w:val="6FE62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2B4D"/>
    <w:multiLevelType w:val="hybridMultilevel"/>
    <w:tmpl w:val="8F1CC6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E4088"/>
    <w:multiLevelType w:val="hybridMultilevel"/>
    <w:tmpl w:val="BE30D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42EE"/>
    <w:multiLevelType w:val="hybridMultilevel"/>
    <w:tmpl w:val="11FA18CC"/>
    <w:lvl w:ilvl="0" w:tplc="2BE8D65C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91D47"/>
    <w:multiLevelType w:val="hybridMultilevel"/>
    <w:tmpl w:val="A282C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2039A"/>
    <w:multiLevelType w:val="hybridMultilevel"/>
    <w:tmpl w:val="5F549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07AD"/>
    <w:multiLevelType w:val="hybridMultilevel"/>
    <w:tmpl w:val="41163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5B9D"/>
    <w:multiLevelType w:val="hybridMultilevel"/>
    <w:tmpl w:val="AF4A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74B63"/>
    <w:multiLevelType w:val="hybridMultilevel"/>
    <w:tmpl w:val="48EC17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92EB0"/>
    <w:multiLevelType w:val="hybridMultilevel"/>
    <w:tmpl w:val="9B4E7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D6C04"/>
    <w:multiLevelType w:val="hybridMultilevel"/>
    <w:tmpl w:val="65B0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  <w:num w:numId="16">
    <w:abstractNumId w:val="19"/>
  </w:num>
  <w:num w:numId="17">
    <w:abstractNumId w:val="6"/>
  </w:num>
  <w:num w:numId="18">
    <w:abstractNumId w:val="13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1"/>
    <w:rsid w:val="0001714D"/>
    <w:rsid w:val="00026840"/>
    <w:rsid w:val="000558FF"/>
    <w:rsid w:val="00081CDE"/>
    <w:rsid w:val="000C51FC"/>
    <w:rsid w:val="00111482"/>
    <w:rsid w:val="00156655"/>
    <w:rsid w:val="0018513C"/>
    <w:rsid w:val="00190306"/>
    <w:rsid w:val="001D3E9A"/>
    <w:rsid w:val="001E04D8"/>
    <w:rsid w:val="001E6A87"/>
    <w:rsid w:val="001F7198"/>
    <w:rsid w:val="00217F67"/>
    <w:rsid w:val="002347BC"/>
    <w:rsid w:val="00237F99"/>
    <w:rsid w:val="00265943"/>
    <w:rsid w:val="00272A81"/>
    <w:rsid w:val="002A0A51"/>
    <w:rsid w:val="002E1309"/>
    <w:rsid w:val="002E7F0C"/>
    <w:rsid w:val="00332F14"/>
    <w:rsid w:val="003345B7"/>
    <w:rsid w:val="003460B4"/>
    <w:rsid w:val="0035023F"/>
    <w:rsid w:val="00353B97"/>
    <w:rsid w:val="0037025C"/>
    <w:rsid w:val="0037185E"/>
    <w:rsid w:val="00381906"/>
    <w:rsid w:val="003B76C5"/>
    <w:rsid w:val="003E6668"/>
    <w:rsid w:val="003F3B1F"/>
    <w:rsid w:val="004060B8"/>
    <w:rsid w:val="00444EA6"/>
    <w:rsid w:val="00470159"/>
    <w:rsid w:val="004716FB"/>
    <w:rsid w:val="004743A0"/>
    <w:rsid w:val="004858BD"/>
    <w:rsid w:val="004A321A"/>
    <w:rsid w:val="004A4C0D"/>
    <w:rsid w:val="004A6894"/>
    <w:rsid w:val="004A7A43"/>
    <w:rsid w:val="004B2F82"/>
    <w:rsid w:val="004B78AA"/>
    <w:rsid w:val="004B7E0E"/>
    <w:rsid w:val="004D0FA1"/>
    <w:rsid w:val="004D2116"/>
    <w:rsid w:val="004D244A"/>
    <w:rsid w:val="004E7972"/>
    <w:rsid w:val="005062D7"/>
    <w:rsid w:val="00515196"/>
    <w:rsid w:val="0053080C"/>
    <w:rsid w:val="00535C6B"/>
    <w:rsid w:val="00546058"/>
    <w:rsid w:val="0055693C"/>
    <w:rsid w:val="00565818"/>
    <w:rsid w:val="0057476B"/>
    <w:rsid w:val="00584939"/>
    <w:rsid w:val="005A4BDC"/>
    <w:rsid w:val="005F2E9E"/>
    <w:rsid w:val="006011AE"/>
    <w:rsid w:val="006068AC"/>
    <w:rsid w:val="00611204"/>
    <w:rsid w:val="00624BCF"/>
    <w:rsid w:val="00642E84"/>
    <w:rsid w:val="0066088A"/>
    <w:rsid w:val="006667AB"/>
    <w:rsid w:val="00674CFF"/>
    <w:rsid w:val="00676971"/>
    <w:rsid w:val="0068675A"/>
    <w:rsid w:val="006867B3"/>
    <w:rsid w:val="006A0B26"/>
    <w:rsid w:val="006A5637"/>
    <w:rsid w:val="006C00CB"/>
    <w:rsid w:val="006D7659"/>
    <w:rsid w:val="006F5EFB"/>
    <w:rsid w:val="00701758"/>
    <w:rsid w:val="007021CE"/>
    <w:rsid w:val="007A0817"/>
    <w:rsid w:val="007B697A"/>
    <w:rsid w:val="007C0112"/>
    <w:rsid w:val="007C5E85"/>
    <w:rsid w:val="007F1545"/>
    <w:rsid w:val="007F7666"/>
    <w:rsid w:val="00811766"/>
    <w:rsid w:val="00817217"/>
    <w:rsid w:val="00817D91"/>
    <w:rsid w:val="0086728C"/>
    <w:rsid w:val="00880A91"/>
    <w:rsid w:val="008953ED"/>
    <w:rsid w:val="008B3774"/>
    <w:rsid w:val="008B71BA"/>
    <w:rsid w:val="008D5A12"/>
    <w:rsid w:val="00917837"/>
    <w:rsid w:val="009420D2"/>
    <w:rsid w:val="00976657"/>
    <w:rsid w:val="00995CC4"/>
    <w:rsid w:val="00996659"/>
    <w:rsid w:val="00A01636"/>
    <w:rsid w:val="00A3117A"/>
    <w:rsid w:val="00A31A43"/>
    <w:rsid w:val="00A73A83"/>
    <w:rsid w:val="00A9362B"/>
    <w:rsid w:val="00AA2B21"/>
    <w:rsid w:val="00AB2DEC"/>
    <w:rsid w:val="00AB513C"/>
    <w:rsid w:val="00AD2171"/>
    <w:rsid w:val="00B13574"/>
    <w:rsid w:val="00B43DA5"/>
    <w:rsid w:val="00B573F8"/>
    <w:rsid w:val="00B66DC2"/>
    <w:rsid w:val="00B82BEF"/>
    <w:rsid w:val="00BA05A9"/>
    <w:rsid w:val="00BB2C2B"/>
    <w:rsid w:val="00C05FF7"/>
    <w:rsid w:val="00C33B1A"/>
    <w:rsid w:val="00C75CE4"/>
    <w:rsid w:val="00C80242"/>
    <w:rsid w:val="00C86C90"/>
    <w:rsid w:val="00CA6D75"/>
    <w:rsid w:val="00CD050E"/>
    <w:rsid w:val="00CF7A7B"/>
    <w:rsid w:val="00D20E16"/>
    <w:rsid w:val="00D21614"/>
    <w:rsid w:val="00D766C5"/>
    <w:rsid w:val="00DA7E1B"/>
    <w:rsid w:val="00DB78D0"/>
    <w:rsid w:val="00DC3391"/>
    <w:rsid w:val="00E13B89"/>
    <w:rsid w:val="00E406D7"/>
    <w:rsid w:val="00E617E0"/>
    <w:rsid w:val="00E70947"/>
    <w:rsid w:val="00E92613"/>
    <w:rsid w:val="00EB0AAD"/>
    <w:rsid w:val="00EC0EF7"/>
    <w:rsid w:val="00EE3963"/>
    <w:rsid w:val="00EF289D"/>
    <w:rsid w:val="00F02228"/>
    <w:rsid w:val="00F14AF3"/>
    <w:rsid w:val="00F25D7B"/>
    <w:rsid w:val="00FB1FC0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1FE62"/>
  <w15:docId w15:val="{2C51F8E4-F840-4A25-9F2B-7F64CDB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9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E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97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9362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8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837"/>
  </w:style>
  <w:style w:type="paragraph" w:styleId="Pieddepage">
    <w:name w:val="footer"/>
    <w:basedOn w:val="Normal"/>
    <w:link w:val="PieddepageCar"/>
    <w:uiPriority w:val="99"/>
    <w:unhideWhenUsed/>
    <w:rsid w:val="0091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837"/>
  </w:style>
  <w:style w:type="character" w:styleId="Mentionnonrsolue">
    <w:name w:val="Unresolved Mention"/>
    <w:basedOn w:val="Policepardfaut"/>
    <w:uiPriority w:val="99"/>
    <w:semiHidden/>
    <w:unhideWhenUsed/>
    <w:rsid w:val="003E666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8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etriseratop" TargetMode="External"/><Relationship Id="rId18" Type="http://schemas.openxmlformats.org/officeDocument/2006/relationships/hyperlink" Target="mailto:nathalie.lagarde@univ-tlse2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isonduvelotoulouse.com/" TargetMode="External"/><Relationship Id="rId17" Type="http://schemas.openxmlformats.org/officeDocument/2006/relationships/hyperlink" Target="mailto:espe.savu-croixdepierre@univ-tlse2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sseo.f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b.fr/mon-velo/services/lutte-contre-v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lo.toulouse.fr/" TargetMode="External"/><Relationship Id="rId10" Type="http://schemas.openxmlformats.org/officeDocument/2006/relationships/hyperlink" Target="mailto:inspe-croixdepierre@univ-tlse2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halie.lagarde@univ-tlse2.fr" TargetMode="External"/><Relationship Id="rId14" Type="http://schemas.openxmlformats.org/officeDocument/2006/relationships/hyperlink" Target="http://www.lescycles-re.f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21AC-3480-4052-8276-00AC311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2308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</dc:creator>
  <cp:lastModifiedBy>Nathalie VIDAL-LAGARDE</cp:lastModifiedBy>
  <cp:revision>15</cp:revision>
  <cp:lastPrinted>2020-08-25T13:36:00Z</cp:lastPrinted>
  <dcterms:created xsi:type="dcterms:W3CDTF">2020-08-21T12:46:00Z</dcterms:created>
  <dcterms:modified xsi:type="dcterms:W3CDTF">2020-08-26T16:04:00Z</dcterms:modified>
</cp:coreProperties>
</file>